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0" w:firstLineChars="0"/>
        <w:jc w:val="left"/>
        <w:textAlignment w:val="auto"/>
        <w:outlineLvl w:val="9"/>
        <w:rPr>
          <w:rFonts w:hint="eastAsia" w:ascii="仿宋" w:hAnsi="仿宋" w:eastAsia="仿宋" w:cs="仿宋"/>
          <w:b w:val="0"/>
          <w:i w:val="0"/>
          <w:caps w:val="0"/>
          <w:color w:val="333333"/>
          <w:spacing w:val="0"/>
          <w:sz w:val="32"/>
          <w:szCs w:val="32"/>
          <w:shd w:val="clear" w:fill="FFFFFF"/>
        </w:rPr>
      </w:pPr>
      <w:bookmarkStart w:id="0" w:name="_GoBack"/>
      <w:bookmarkEnd w:id="0"/>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0" w:firstLineChars="0"/>
        <w:jc w:val="center"/>
        <w:textAlignment w:val="auto"/>
        <w:outlineLvl w:val="9"/>
        <w:rPr>
          <w:rStyle w:val="7"/>
          <w:rFonts w:hint="eastAsia" w:ascii="新宋体" w:hAnsi="新宋体" w:eastAsia="新宋体" w:cs="新宋体"/>
          <w:b/>
          <w:bCs w:val="0"/>
          <w:i w:val="0"/>
          <w:caps w:val="0"/>
          <w:color w:val="333333"/>
          <w:spacing w:val="0"/>
          <w:sz w:val="36"/>
          <w:szCs w:val="36"/>
          <w:shd w:val="clear" w:fill="FFFFFF"/>
          <w:lang w:eastAsia="zh-CN"/>
        </w:rPr>
      </w:pPr>
      <w:r>
        <w:rPr>
          <w:rStyle w:val="7"/>
          <w:rFonts w:hint="eastAsia" w:ascii="新宋体" w:hAnsi="新宋体" w:eastAsia="新宋体" w:cs="新宋体"/>
          <w:b/>
          <w:bCs w:val="0"/>
          <w:i w:val="0"/>
          <w:caps w:val="0"/>
          <w:color w:val="333333"/>
          <w:spacing w:val="0"/>
          <w:sz w:val="36"/>
          <w:szCs w:val="36"/>
          <w:shd w:val="clear" w:fill="FFFFFF"/>
          <w:lang w:eastAsia="zh-CN"/>
        </w:rPr>
        <w:t>云南</w:t>
      </w:r>
      <w:r>
        <w:rPr>
          <w:rStyle w:val="7"/>
          <w:rFonts w:hint="eastAsia" w:ascii="新宋体" w:hAnsi="新宋体" w:eastAsia="新宋体" w:cs="新宋体"/>
          <w:b/>
          <w:bCs w:val="0"/>
          <w:i w:val="0"/>
          <w:caps w:val="0"/>
          <w:color w:val="333333"/>
          <w:spacing w:val="0"/>
          <w:sz w:val="36"/>
          <w:szCs w:val="36"/>
          <w:shd w:val="clear" w:fill="FFFFFF"/>
        </w:rPr>
        <w:t>省化工</w:t>
      </w:r>
      <w:r>
        <w:rPr>
          <w:rStyle w:val="7"/>
          <w:rFonts w:hint="eastAsia" w:ascii="新宋体" w:hAnsi="新宋体" w:eastAsia="新宋体" w:cs="新宋体"/>
          <w:b/>
          <w:bCs w:val="0"/>
          <w:i w:val="0"/>
          <w:caps w:val="0"/>
          <w:color w:val="333333"/>
          <w:spacing w:val="0"/>
          <w:sz w:val="36"/>
          <w:szCs w:val="36"/>
          <w:shd w:val="clear" w:fill="FFFFFF"/>
          <w:lang w:eastAsia="zh-CN"/>
        </w:rPr>
        <w:t>园区</w:t>
      </w:r>
      <w:r>
        <w:rPr>
          <w:rStyle w:val="7"/>
          <w:rFonts w:hint="eastAsia" w:ascii="新宋体" w:hAnsi="新宋体" w:eastAsia="新宋体" w:cs="新宋体"/>
          <w:b/>
          <w:bCs w:val="0"/>
          <w:i w:val="0"/>
          <w:caps w:val="0"/>
          <w:color w:val="333333"/>
          <w:spacing w:val="0"/>
          <w:sz w:val="36"/>
          <w:szCs w:val="36"/>
          <w:shd w:val="clear" w:fill="FFFFFF"/>
        </w:rPr>
        <w:t>认定</w:t>
      </w:r>
      <w:r>
        <w:rPr>
          <w:rStyle w:val="7"/>
          <w:rFonts w:hint="eastAsia" w:ascii="新宋体" w:hAnsi="新宋体" w:eastAsia="新宋体" w:cs="新宋体"/>
          <w:b/>
          <w:bCs w:val="0"/>
          <w:i w:val="0"/>
          <w:caps w:val="0"/>
          <w:color w:val="333333"/>
          <w:spacing w:val="0"/>
          <w:sz w:val="36"/>
          <w:szCs w:val="36"/>
          <w:shd w:val="clear" w:fill="FFFFFF"/>
          <w:lang w:eastAsia="zh-CN"/>
        </w:rPr>
        <w:t>管理办法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0" w:firstLineChars="0"/>
        <w:jc w:val="center"/>
        <w:textAlignment w:val="auto"/>
        <w:outlineLvl w:val="9"/>
        <w:rPr>
          <w:rStyle w:val="7"/>
          <w:rFonts w:hint="eastAsia" w:ascii="楷体" w:hAnsi="楷体" w:eastAsia="楷体" w:cs="楷体"/>
          <w:b w:val="0"/>
          <w:bCs/>
          <w:i w:val="0"/>
          <w:caps w:val="0"/>
          <w:color w:val="333333"/>
          <w:spacing w:val="0"/>
          <w:sz w:val="32"/>
          <w:szCs w:val="32"/>
          <w:shd w:val="clear" w:fill="FFFFFF"/>
          <w:lang w:eastAsia="zh-CN"/>
        </w:rPr>
      </w:pPr>
      <w:r>
        <w:rPr>
          <w:rStyle w:val="7"/>
          <w:rFonts w:hint="eastAsia" w:ascii="楷体" w:hAnsi="楷体" w:eastAsia="楷体" w:cs="楷体"/>
          <w:b w:val="0"/>
          <w:bCs/>
          <w:i w:val="0"/>
          <w:caps w:val="0"/>
          <w:color w:val="333333"/>
          <w:spacing w:val="0"/>
          <w:sz w:val="32"/>
          <w:szCs w:val="32"/>
          <w:shd w:val="clear" w:fill="FFFFFF"/>
          <w:lang w:eastAsia="zh-CN"/>
        </w:rPr>
        <w:t>（公示稿）</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0" w:firstLineChars="0"/>
        <w:jc w:val="center"/>
        <w:textAlignment w:val="auto"/>
        <w:outlineLvl w:val="9"/>
        <w:rPr>
          <w:rFonts w:hint="eastAsia" w:ascii="黑体" w:hAnsi="黑体" w:eastAsia="黑体" w:cs="黑体"/>
          <w:b w:val="0"/>
          <w:bCs w:val="0"/>
          <w:i w:val="0"/>
          <w:caps w:val="0"/>
          <w:color w:val="auto"/>
          <w:spacing w:val="0"/>
          <w:sz w:val="32"/>
          <w:szCs w:val="32"/>
          <w:shd w:val="clear" w:fill="FFFFFF"/>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0" w:firstLineChars="0"/>
        <w:jc w:val="center"/>
        <w:textAlignment w:val="auto"/>
        <w:outlineLvl w:val="9"/>
        <w:rPr>
          <w:rFonts w:hint="eastAsia" w:ascii="仿宋" w:hAnsi="仿宋" w:eastAsia="仿宋" w:cs="仿宋"/>
          <w:b w:val="0"/>
          <w:bCs w:val="0"/>
          <w:i w:val="0"/>
          <w:caps w:val="0"/>
          <w:color w:val="auto"/>
          <w:spacing w:val="0"/>
          <w:sz w:val="32"/>
          <w:szCs w:val="32"/>
        </w:rPr>
      </w:pPr>
      <w:r>
        <w:rPr>
          <w:rFonts w:hint="eastAsia" w:ascii="黑体" w:hAnsi="黑体" w:eastAsia="黑体" w:cs="黑体"/>
          <w:b w:val="0"/>
          <w:bCs w:val="0"/>
          <w:i w:val="0"/>
          <w:caps w:val="0"/>
          <w:color w:val="auto"/>
          <w:spacing w:val="0"/>
          <w:sz w:val="32"/>
          <w:szCs w:val="32"/>
          <w:shd w:val="clear" w:fill="FFFFFF"/>
        </w:rPr>
        <w:t>第一章　总　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r>
        <w:rPr>
          <w:rStyle w:val="7"/>
          <w:rFonts w:hint="eastAsia" w:ascii="仿宋" w:hAnsi="仿宋" w:eastAsia="仿宋" w:cs="仿宋"/>
          <w:b/>
          <w:i w:val="0"/>
          <w:caps w:val="0"/>
          <w:color w:val="auto"/>
          <w:spacing w:val="0"/>
          <w:sz w:val="32"/>
          <w:szCs w:val="32"/>
          <w:shd w:val="clear" w:fill="FFFFFF"/>
        </w:rPr>
        <w:t>第一条</w:t>
      </w:r>
      <w:r>
        <w:rPr>
          <w:rFonts w:hint="eastAsia" w:ascii="仿宋" w:hAnsi="仿宋" w:eastAsia="仿宋" w:cs="仿宋"/>
          <w:b w:val="0"/>
          <w:i w:val="0"/>
          <w:caps w:val="0"/>
          <w:color w:val="auto"/>
          <w:spacing w:val="0"/>
          <w:sz w:val="32"/>
          <w:szCs w:val="32"/>
          <w:shd w:val="clear" w:fill="FFFFFF"/>
        </w:rPr>
        <w:t>　为</w:t>
      </w:r>
      <w:r>
        <w:rPr>
          <w:rFonts w:hint="eastAsia" w:ascii="仿宋" w:hAnsi="仿宋" w:eastAsia="仿宋" w:cs="仿宋"/>
          <w:b w:val="0"/>
          <w:i w:val="0"/>
          <w:caps w:val="0"/>
          <w:color w:val="auto"/>
          <w:spacing w:val="0"/>
          <w:sz w:val="32"/>
          <w:szCs w:val="32"/>
          <w:shd w:val="clear" w:fill="FFFFFF"/>
          <w:lang w:eastAsia="zh-CN"/>
        </w:rPr>
        <w:t>进一步</w:t>
      </w:r>
      <w:r>
        <w:rPr>
          <w:rFonts w:hint="eastAsia" w:ascii="仿宋" w:hAnsi="仿宋" w:eastAsia="仿宋" w:cs="仿宋"/>
          <w:b w:val="0"/>
          <w:i w:val="0"/>
          <w:caps w:val="0"/>
          <w:color w:val="auto"/>
          <w:spacing w:val="0"/>
          <w:sz w:val="32"/>
          <w:szCs w:val="32"/>
          <w:shd w:val="clear" w:fill="FFFFFF"/>
        </w:rPr>
        <w:t>优化</w:t>
      </w:r>
      <w:r>
        <w:rPr>
          <w:rFonts w:hint="eastAsia" w:ascii="仿宋" w:hAnsi="仿宋" w:eastAsia="仿宋" w:cs="仿宋"/>
          <w:b w:val="0"/>
          <w:i w:val="0"/>
          <w:caps w:val="0"/>
          <w:color w:val="auto"/>
          <w:spacing w:val="0"/>
          <w:sz w:val="32"/>
          <w:szCs w:val="32"/>
          <w:shd w:val="clear" w:fill="FFFFFF"/>
          <w:lang w:eastAsia="zh-CN"/>
        </w:rPr>
        <w:t>全省化学工业</w:t>
      </w:r>
      <w:r>
        <w:rPr>
          <w:rFonts w:hint="eastAsia" w:ascii="仿宋" w:hAnsi="仿宋" w:eastAsia="仿宋" w:cs="仿宋"/>
          <w:b w:val="0"/>
          <w:i w:val="0"/>
          <w:caps w:val="0"/>
          <w:color w:val="auto"/>
          <w:spacing w:val="0"/>
          <w:sz w:val="32"/>
          <w:szCs w:val="32"/>
          <w:shd w:val="clear" w:fill="FFFFFF"/>
        </w:rPr>
        <w:t>布局和产业结构，规范化工</w:t>
      </w:r>
      <w:r>
        <w:rPr>
          <w:rFonts w:hint="eastAsia" w:ascii="仿宋" w:hAnsi="仿宋" w:eastAsia="仿宋" w:cs="仿宋"/>
          <w:b w:val="0"/>
          <w:i w:val="0"/>
          <w:caps w:val="0"/>
          <w:color w:val="auto"/>
          <w:spacing w:val="0"/>
          <w:sz w:val="32"/>
          <w:szCs w:val="32"/>
          <w:shd w:val="clear" w:fill="FFFFFF"/>
          <w:lang w:eastAsia="zh-CN"/>
        </w:rPr>
        <w:t>产业园</w:t>
      </w:r>
      <w:r>
        <w:rPr>
          <w:rFonts w:hint="eastAsia" w:ascii="仿宋" w:hAnsi="仿宋" w:eastAsia="仿宋" w:cs="仿宋"/>
          <w:b w:val="0"/>
          <w:i w:val="0"/>
          <w:caps w:val="0"/>
          <w:color w:val="auto"/>
          <w:spacing w:val="0"/>
          <w:sz w:val="32"/>
          <w:szCs w:val="32"/>
          <w:shd w:val="clear" w:fill="FFFFFF"/>
        </w:rPr>
        <w:t>区</w:t>
      </w:r>
      <w:r>
        <w:rPr>
          <w:rFonts w:hint="eastAsia" w:ascii="仿宋" w:hAnsi="仿宋" w:eastAsia="仿宋" w:cs="仿宋"/>
          <w:b w:val="0"/>
          <w:i w:val="0"/>
          <w:caps w:val="0"/>
          <w:color w:val="auto"/>
          <w:spacing w:val="0"/>
          <w:sz w:val="32"/>
          <w:szCs w:val="32"/>
          <w:shd w:val="clear" w:fill="FFFFFF"/>
          <w:lang w:eastAsia="zh-CN"/>
        </w:rPr>
        <w:t>建设</w:t>
      </w:r>
      <w:r>
        <w:rPr>
          <w:rFonts w:hint="eastAsia" w:ascii="仿宋" w:hAnsi="仿宋" w:eastAsia="仿宋" w:cs="仿宋"/>
          <w:b w:val="0"/>
          <w:i w:val="0"/>
          <w:caps w:val="0"/>
          <w:color w:val="auto"/>
          <w:spacing w:val="0"/>
          <w:sz w:val="32"/>
          <w:szCs w:val="32"/>
          <w:shd w:val="clear" w:fill="FFFFFF"/>
        </w:rPr>
        <w:t>，提升</w:t>
      </w:r>
      <w:r>
        <w:rPr>
          <w:rFonts w:hint="eastAsia" w:ascii="仿宋" w:hAnsi="仿宋" w:eastAsia="仿宋" w:cs="仿宋"/>
          <w:b w:val="0"/>
          <w:i w:val="0"/>
          <w:caps w:val="0"/>
          <w:color w:val="auto"/>
          <w:spacing w:val="0"/>
          <w:sz w:val="32"/>
          <w:szCs w:val="32"/>
          <w:shd w:val="clear" w:fill="FFFFFF"/>
          <w:lang w:eastAsia="zh-CN"/>
        </w:rPr>
        <w:t>发展</w:t>
      </w:r>
      <w:r>
        <w:rPr>
          <w:rFonts w:hint="eastAsia" w:ascii="仿宋" w:hAnsi="仿宋" w:eastAsia="仿宋" w:cs="仿宋"/>
          <w:b w:val="0"/>
          <w:i w:val="0"/>
          <w:caps w:val="0"/>
          <w:color w:val="auto"/>
          <w:spacing w:val="0"/>
          <w:sz w:val="32"/>
          <w:szCs w:val="32"/>
          <w:shd w:val="clear" w:fill="FFFFFF"/>
        </w:rPr>
        <w:t>安全</w:t>
      </w:r>
      <w:r>
        <w:rPr>
          <w:rFonts w:hint="eastAsia" w:ascii="仿宋" w:hAnsi="仿宋" w:eastAsia="仿宋" w:cs="仿宋"/>
          <w:b w:val="0"/>
          <w:i w:val="0"/>
          <w:caps w:val="0"/>
          <w:color w:val="auto"/>
          <w:spacing w:val="0"/>
          <w:sz w:val="32"/>
          <w:szCs w:val="32"/>
          <w:shd w:val="clear" w:fill="FFFFFF"/>
          <w:lang w:eastAsia="zh-CN"/>
        </w:rPr>
        <w:t>和环保管理</w:t>
      </w:r>
      <w:r>
        <w:rPr>
          <w:rFonts w:hint="eastAsia" w:ascii="仿宋" w:hAnsi="仿宋" w:eastAsia="仿宋" w:cs="仿宋"/>
          <w:b w:val="0"/>
          <w:i w:val="0"/>
          <w:caps w:val="0"/>
          <w:color w:val="auto"/>
          <w:spacing w:val="0"/>
          <w:sz w:val="32"/>
          <w:szCs w:val="32"/>
          <w:shd w:val="clear" w:fill="FFFFFF"/>
        </w:rPr>
        <w:t>水平，促进</w:t>
      </w:r>
      <w:r>
        <w:rPr>
          <w:rFonts w:hint="eastAsia" w:ascii="仿宋" w:hAnsi="仿宋" w:eastAsia="仿宋" w:cs="仿宋"/>
          <w:b w:val="0"/>
          <w:i w:val="0"/>
          <w:caps w:val="0"/>
          <w:color w:val="auto"/>
          <w:spacing w:val="0"/>
          <w:sz w:val="32"/>
          <w:szCs w:val="32"/>
          <w:shd w:val="clear" w:fill="FFFFFF"/>
          <w:lang w:eastAsia="zh-CN"/>
        </w:rPr>
        <w:t>产业</w:t>
      </w:r>
      <w:r>
        <w:rPr>
          <w:rFonts w:hint="eastAsia" w:ascii="仿宋" w:hAnsi="仿宋" w:eastAsia="仿宋" w:cs="仿宋"/>
          <w:b w:val="0"/>
          <w:i w:val="0"/>
          <w:caps w:val="0"/>
          <w:color w:val="auto"/>
          <w:spacing w:val="0"/>
          <w:sz w:val="32"/>
          <w:szCs w:val="32"/>
          <w:shd w:val="clear" w:fill="FFFFFF"/>
        </w:rPr>
        <w:t>转型升级、提质增效，</w:t>
      </w:r>
      <w:r>
        <w:rPr>
          <w:rFonts w:hint="eastAsia" w:ascii="仿宋" w:hAnsi="仿宋" w:eastAsia="仿宋" w:cs="仿宋"/>
          <w:b w:val="0"/>
          <w:i w:val="0"/>
          <w:caps w:val="0"/>
          <w:color w:val="auto"/>
          <w:spacing w:val="0"/>
          <w:sz w:val="32"/>
          <w:szCs w:val="32"/>
          <w:shd w:val="clear" w:fill="FFFFFF"/>
          <w:lang w:eastAsia="zh-CN"/>
        </w:rPr>
        <w:t>根据《工业和信息化部关于促进化工园区规范发展的指导意见》（工信部原〔</w:t>
      </w:r>
      <w:r>
        <w:rPr>
          <w:rFonts w:hint="eastAsia" w:ascii="仿宋" w:hAnsi="仿宋" w:eastAsia="仿宋" w:cs="仿宋"/>
          <w:b w:val="0"/>
          <w:i w:val="0"/>
          <w:caps w:val="0"/>
          <w:color w:val="auto"/>
          <w:spacing w:val="0"/>
          <w:sz w:val="32"/>
          <w:szCs w:val="32"/>
          <w:shd w:val="clear" w:fill="FFFFFF"/>
          <w:lang w:val="en-US" w:eastAsia="zh-CN"/>
        </w:rPr>
        <w:t>2015〕433号</w:t>
      </w:r>
      <w:r>
        <w:rPr>
          <w:rFonts w:hint="eastAsia" w:ascii="仿宋" w:hAnsi="仿宋" w:eastAsia="仿宋" w:cs="仿宋"/>
          <w:b w:val="0"/>
          <w:i w:val="0"/>
          <w:caps w:val="0"/>
          <w:color w:val="auto"/>
          <w:spacing w:val="0"/>
          <w:sz w:val="32"/>
          <w:szCs w:val="32"/>
          <w:shd w:val="clear" w:fill="FFFFFF"/>
          <w:lang w:eastAsia="zh-CN"/>
        </w:rPr>
        <w:t>）</w:t>
      </w:r>
      <w:r>
        <w:rPr>
          <w:rFonts w:hint="eastAsia" w:ascii="仿宋" w:hAnsi="仿宋" w:eastAsia="仿宋" w:cs="仿宋"/>
          <w:b w:val="0"/>
          <w:i w:val="0"/>
          <w:caps w:val="0"/>
          <w:color w:val="auto"/>
          <w:spacing w:val="0"/>
          <w:sz w:val="32"/>
          <w:szCs w:val="32"/>
          <w:shd w:val="clear" w:fill="FFFFFF"/>
          <w:lang w:val="en-US" w:eastAsia="zh-CN"/>
        </w:rPr>
        <w:t>《关于加强化工园区环境保护工作的意见》（环发</w:t>
      </w:r>
      <w:r>
        <w:rPr>
          <w:rFonts w:hint="eastAsia" w:ascii="仿宋" w:hAnsi="仿宋" w:eastAsia="仿宋" w:cs="仿宋"/>
          <w:b w:val="0"/>
          <w:i w:val="0"/>
          <w:caps w:val="0"/>
          <w:color w:val="auto"/>
          <w:spacing w:val="0"/>
          <w:sz w:val="32"/>
          <w:szCs w:val="32"/>
          <w:shd w:val="clear" w:fill="FFFFFF"/>
          <w:lang w:eastAsia="zh-CN"/>
        </w:rPr>
        <w:t>〔</w:t>
      </w:r>
      <w:r>
        <w:rPr>
          <w:rFonts w:hint="eastAsia" w:ascii="仿宋" w:hAnsi="仿宋" w:eastAsia="仿宋" w:cs="仿宋"/>
          <w:b w:val="0"/>
          <w:i w:val="0"/>
          <w:caps w:val="0"/>
          <w:color w:val="auto"/>
          <w:spacing w:val="0"/>
          <w:sz w:val="32"/>
          <w:szCs w:val="32"/>
          <w:shd w:val="clear" w:fill="FFFFFF"/>
          <w:lang w:val="en-US" w:eastAsia="zh-CN"/>
        </w:rPr>
        <w:t>2012〕54号）《国务院安委会办公室关于进一步加强化工园区安全管理的指导意见》（安委办</w:t>
      </w:r>
      <w:r>
        <w:rPr>
          <w:rFonts w:hint="eastAsia" w:ascii="仿宋" w:hAnsi="仿宋" w:eastAsia="仿宋" w:cs="仿宋"/>
          <w:b w:val="0"/>
          <w:i w:val="0"/>
          <w:caps w:val="0"/>
          <w:color w:val="auto"/>
          <w:spacing w:val="0"/>
          <w:sz w:val="32"/>
          <w:szCs w:val="32"/>
          <w:shd w:val="clear" w:fill="FFFFFF"/>
          <w:lang w:eastAsia="zh-CN"/>
        </w:rPr>
        <w:t>〔</w:t>
      </w:r>
      <w:r>
        <w:rPr>
          <w:rFonts w:hint="eastAsia" w:ascii="仿宋" w:hAnsi="仿宋" w:eastAsia="仿宋" w:cs="仿宋"/>
          <w:b w:val="0"/>
          <w:i w:val="0"/>
          <w:caps w:val="0"/>
          <w:color w:val="auto"/>
          <w:spacing w:val="0"/>
          <w:sz w:val="32"/>
          <w:szCs w:val="32"/>
          <w:shd w:val="clear" w:fill="FFFFFF"/>
          <w:lang w:val="en-US" w:eastAsia="zh-CN"/>
        </w:rPr>
        <w:t>2012〕37号）的有关要求，</w:t>
      </w:r>
      <w:r>
        <w:rPr>
          <w:rFonts w:hint="eastAsia" w:ascii="仿宋" w:hAnsi="仿宋" w:eastAsia="仿宋" w:cs="仿宋"/>
          <w:b w:val="0"/>
          <w:i w:val="0"/>
          <w:caps w:val="0"/>
          <w:color w:val="auto"/>
          <w:spacing w:val="0"/>
          <w:sz w:val="32"/>
          <w:szCs w:val="32"/>
          <w:shd w:val="clear" w:fill="FFFFFF"/>
        </w:rPr>
        <w:t>结合</w:t>
      </w:r>
      <w:r>
        <w:rPr>
          <w:rFonts w:hint="eastAsia" w:ascii="仿宋" w:hAnsi="仿宋" w:eastAsia="仿宋" w:cs="仿宋"/>
          <w:sz w:val="32"/>
          <w:szCs w:val="32"/>
          <w:vertAlign w:val="baseline"/>
          <w:lang w:eastAsia="zh-CN"/>
        </w:rPr>
        <w:t>《云南省工业园区管理办法》（云南省人民政府令第</w:t>
      </w:r>
      <w:r>
        <w:rPr>
          <w:rFonts w:hint="eastAsia" w:ascii="仿宋" w:hAnsi="仿宋" w:eastAsia="仿宋" w:cs="仿宋"/>
          <w:sz w:val="32"/>
          <w:szCs w:val="32"/>
          <w:vertAlign w:val="baseline"/>
          <w:lang w:val="en-US" w:eastAsia="zh-CN"/>
        </w:rPr>
        <w:t>179号</w:t>
      </w:r>
      <w:r>
        <w:rPr>
          <w:rFonts w:hint="eastAsia" w:ascii="仿宋" w:hAnsi="仿宋" w:eastAsia="仿宋" w:cs="仿宋"/>
          <w:sz w:val="32"/>
          <w:szCs w:val="32"/>
          <w:vertAlign w:val="baseline"/>
          <w:lang w:eastAsia="zh-CN"/>
        </w:rPr>
        <w:t>）和《云南省人民政府办公厅关于印发云南省省级工业园区认定办法的通知》（云政办函</w:t>
      </w:r>
      <w:r>
        <w:rPr>
          <w:rFonts w:hint="eastAsia" w:ascii="仿宋" w:hAnsi="仿宋" w:eastAsia="仿宋" w:cs="仿宋"/>
          <w:sz w:val="32"/>
          <w:szCs w:val="32"/>
          <w:vertAlign w:val="baseline"/>
          <w:lang w:val="en-US" w:eastAsia="zh-CN"/>
        </w:rPr>
        <w:t>〔2017〕166号</w:t>
      </w:r>
      <w:r>
        <w:rPr>
          <w:rFonts w:hint="eastAsia" w:ascii="仿宋" w:hAnsi="仿宋" w:eastAsia="仿宋" w:cs="仿宋"/>
          <w:sz w:val="32"/>
          <w:szCs w:val="32"/>
          <w:vertAlign w:val="baseline"/>
          <w:lang w:eastAsia="zh-CN"/>
        </w:rPr>
        <w:t>）及</w:t>
      </w:r>
      <w:r>
        <w:rPr>
          <w:rFonts w:hint="eastAsia" w:ascii="仿宋" w:hAnsi="仿宋" w:eastAsia="仿宋" w:cs="仿宋"/>
          <w:b w:val="0"/>
          <w:i w:val="0"/>
          <w:caps w:val="0"/>
          <w:color w:val="auto"/>
          <w:spacing w:val="0"/>
          <w:sz w:val="32"/>
          <w:szCs w:val="32"/>
          <w:shd w:val="clear" w:fill="FFFFFF"/>
          <w:lang w:eastAsia="zh-CN"/>
        </w:rPr>
        <w:t>全省各类工业园区</w:t>
      </w:r>
      <w:r>
        <w:rPr>
          <w:rFonts w:hint="eastAsia" w:ascii="仿宋" w:hAnsi="仿宋" w:eastAsia="仿宋" w:cs="仿宋"/>
          <w:b w:val="0"/>
          <w:i w:val="0"/>
          <w:caps w:val="0"/>
          <w:color w:val="auto"/>
          <w:spacing w:val="0"/>
          <w:sz w:val="32"/>
          <w:szCs w:val="32"/>
          <w:shd w:val="clear" w:fill="FFFFFF"/>
        </w:rPr>
        <w:t>实际，</w:t>
      </w:r>
      <w:r>
        <w:rPr>
          <w:rFonts w:hint="eastAsia" w:ascii="仿宋" w:hAnsi="仿宋" w:eastAsia="仿宋" w:cs="仿宋"/>
          <w:b w:val="0"/>
          <w:i w:val="0"/>
          <w:caps w:val="0"/>
          <w:color w:val="auto"/>
          <w:spacing w:val="0"/>
          <w:sz w:val="32"/>
          <w:szCs w:val="32"/>
          <w:shd w:val="clear" w:fill="FFFFFF"/>
          <w:lang w:eastAsia="zh-CN"/>
        </w:rPr>
        <w:t>特</w:t>
      </w:r>
      <w:r>
        <w:rPr>
          <w:rFonts w:hint="eastAsia" w:ascii="仿宋" w:hAnsi="仿宋" w:eastAsia="仿宋" w:cs="仿宋"/>
          <w:b w:val="0"/>
          <w:i w:val="0"/>
          <w:caps w:val="0"/>
          <w:color w:val="auto"/>
          <w:spacing w:val="0"/>
          <w:sz w:val="32"/>
          <w:szCs w:val="32"/>
          <w:shd w:val="clear" w:fill="FFFFFF"/>
        </w:rPr>
        <w:t>制定本</w:t>
      </w:r>
      <w:r>
        <w:rPr>
          <w:rFonts w:hint="eastAsia" w:ascii="仿宋" w:hAnsi="仿宋" w:eastAsia="仿宋" w:cs="仿宋"/>
          <w:b w:val="0"/>
          <w:i w:val="0"/>
          <w:caps w:val="0"/>
          <w:color w:val="auto"/>
          <w:spacing w:val="0"/>
          <w:sz w:val="32"/>
          <w:szCs w:val="32"/>
          <w:shd w:val="clear" w:fill="FFFFFF"/>
          <w:lang w:eastAsia="zh-CN"/>
        </w:rPr>
        <w:t>办法</w:t>
      </w:r>
      <w:r>
        <w:rPr>
          <w:rFonts w:hint="eastAsia" w:ascii="仿宋" w:hAnsi="仿宋" w:eastAsia="仿宋" w:cs="仿宋"/>
          <w:b w:val="0"/>
          <w:i w:val="0"/>
          <w:caps w:val="0"/>
          <w:color w:val="auto"/>
          <w:spacing w:val="0"/>
          <w:sz w:val="32"/>
          <w:szCs w:val="32"/>
          <w:shd w:val="clear" w:fill="FFFFFF"/>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r>
        <w:rPr>
          <w:rStyle w:val="7"/>
          <w:rFonts w:hint="eastAsia" w:ascii="仿宋" w:hAnsi="仿宋" w:eastAsia="仿宋" w:cs="仿宋"/>
          <w:b/>
          <w:i w:val="0"/>
          <w:caps w:val="0"/>
          <w:color w:val="auto"/>
          <w:spacing w:val="0"/>
          <w:sz w:val="32"/>
          <w:szCs w:val="32"/>
          <w:shd w:val="clear" w:fill="FFFFFF"/>
        </w:rPr>
        <w:t>第二条</w:t>
      </w:r>
      <w:r>
        <w:rPr>
          <w:rFonts w:hint="eastAsia" w:ascii="仿宋" w:hAnsi="仿宋" w:eastAsia="仿宋" w:cs="仿宋"/>
          <w:b w:val="0"/>
          <w:i w:val="0"/>
          <w:caps w:val="0"/>
          <w:color w:val="auto"/>
          <w:spacing w:val="0"/>
          <w:sz w:val="32"/>
          <w:szCs w:val="32"/>
          <w:shd w:val="clear" w:fill="FFFFFF"/>
        </w:rPr>
        <w:t>　本</w:t>
      </w:r>
      <w:r>
        <w:rPr>
          <w:rFonts w:hint="eastAsia" w:ascii="仿宋" w:hAnsi="仿宋" w:eastAsia="仿宋" w:cs="仿宋"/>
          <w:b w:val="0"/>
          <w:i w:val="0"/>
          <w:caps w:val="0"/>
          <w:color w:val="auto"/>
          <w:spacing w:val="0"/>
          <w:sz w:val="32"/>
          <w:szCs w:val="32"/>
          <w:shd w:val="clear" w:fill="FFFFFF"/>
          <w:lang w:eastAsia="zh-CN"/>
        </w:rPr>
        <w:t>办法所</w:t>
      </w:r>
      <w:r>
        <w:rPr>
          <w:rFonts w:hint="eastAsia" w:ascii="仿宋" w:hAnsi="仿宋" w:eastAsia="仿宋" w:cs="仿宋"/>
          <w:b w:val="0"/>
          <w:i w:val="0"/>
          <w:caps w:val="0"/>
          <w:color w:val="auto"/>
          <w:spacing w:val="0"/>
          <w:sz w:val="32"/>
          <w:szCs w:val="32"/>
          <w:shd w:val="clear" w:fill="FFFFFF"/>
        </w:rPr>
        <w:t>称化工</w:t>
      </w:r>
      <w:r>
        <w:rPr>
          <w:rFonts w:hint="eastAsia" w:ascii="仿宋" w:hAnsi="仿宋" w:eastAsia="仿宋" w:cs="仿宋"/>
          <w:b w:val="0"/>
          <w:i w:val="0"/>
          <w:caps w:val="0"/>
          <w:color w:val="auto"/>
          <w:spacing w:val="0"/>
          <w:sz w:val="32"/>
          <w:szCs w:val="32"/>
          <w:shd w:val="clear" w:fill="FFFFFF"/>
          <w:lang w:eastAsia="zh-CN"/>
        </w:rPr>
        <w:t>园区</w:t>
      </w:r>
      <w:r>
        <w:rPr>
          <w:rFonts w:hint="eastAsia" w:ascii="仿宋" w:hAnsi="仿宋" w:eastAsia="仿宋" w:cs="仿宋"/>
          <w:b w:val="0"/>
          <w:i w:val="0"/>
          <w:caps w:val="0"/>
          <w:color w:val="auto"/>
          <w:spacing w:val="0"/>
          <w:sz w:val="32"/>
          <w:szCs w:val="32"/>
          <w:shd w:val="clear" w:fill="FFFFFF"/>
        </w:rPr>
        <w:t>，是指</w:t>
      </w:r>
      <w:r>
        <w:rPr>
          <w:rFonts w:hint="eastAsia" w:ascii="仿宋" w:hAnsi="仿宋" w:eastAsia="仿宋" w:cs="仿宋"/>
          <w:b w:val="0"/>
          <w:i w:val="0"/>
          <w:caps w:val="0"/>
          <w:color w:val="auto"/>
          <w:spacing w:val="0"/>
          <w:sz w:val="32"/>
          <w:szCs w:val="32"/>
          <w:shd w:val="clear" w:fill="FFFFFF"/>
          <w:lang w:eastAsia="zh-CN"/>
        </w:rPr>
        <w:t>在现有工业园内</w:t>
      </w:r>
      <w:r>
        <w:rPr>
          <w:rFonts w:hint="eastAsia" w:ascii="仿宋" w:hAnsi="仿宋" w:eastAsia="仿宋" w:cs="仿宋"/>
          <w:b w:val="0"/>
          <w:i w:val="0"/>
          <w:caps w:val="0"/>
          <w:color w:val="auto"/>
          <w:spacing w:val="0"/>
          <w:sz w:val="32"/>
          <w:szCs w:val="32"/>
          <w:shd w:val="clear" w:fill="FFFFFF"/>
        </w:rPr>
        <w:t>以</w:t>
      </w:r>
      <w:r>
        <w:rPr>
          <w:rFonts w:hint="eastAsia" w:ascii="仿宋" w:hAnsi="仿宋" w:eastAsia="仿宋" w:cs="仿宋"/>
          <w:b w:val="0"/>
          <w:i w:val="0"/>
          <w:caps w:val="0"/>
          <w:color w:val="auto"/>
          <w:spacing w:val="0"/>
          <w:sz w:val="32"/>
          <w:szCs w:val="32"/>
          <w:shd w:val="clear" w:fill="FFFFFF"/>
          <w:lang w:eastAsia="zh-CN"/>
        </w:rPr>
        <w:t>基础化工原料、</w:t>
      </w:r>
      <w:r>
        <w:rPr>
          <w:rFonts w:hint="eastAsia" w:ascii="仿宋" w:hAnsi="仿宋" w:eastAsia="仿宋" w:cs="仿宋"/>
          <w:b w:val="0"/>
          <w:i w:val="0"/>
          <w:caps w:val="0"/>
          <w:color w:val="auto"/>
          <w:spacing w:val="0"/>
          <w:sz w:val="32"/>
          <w:szCs w:val="32"/>
          <w:shd w:val="clear" w:fill="FFFFFF"/>
        </w:rPr>
        <w:t>精细化工</w:t>
      </w:r>
      <w:r>
        <w:rPr>
          <w:rFonts w:hint="eastAsia" w:ascii="仿宋" w:hAnsi="仿宋" w:eastAsia="仿宋" w:cs="仿宋"/>
          <w:b w:val="0"/>
          <w:i w:val="0"/>
          <w:caps w:val="0"/>
          <w:color w:val="auto"/>
          <w:spacing w:val="0"/>
          <w:sz w:val="32"/>
          <w:szCs w:val="32"/>
          <w:shd w:val="clear" w:fill="FFFFFF"/>
          <w:lang w:eastAsia="zh-CN"/>
        </w:rPr>
        <w:t>产品及</w:t>
      </w:r>
      <w:r>
        <w:rPr>
          <w:rFonts w:hint="eastAsia" w:ascii="仿宋" w:hAnsi="仿宋" w:eastAsia="仿宋" w:cs="仿宋"/>
          <w:b w:val="0"/>
          <w:i w:val="0"/>
          <w:caps w:val="0"/>
          <w:color w:val="auto"/>
          <w:spacing w:val="0"/>
          <w:sz w:val="32"/>
          <w:szCs w:val="32"/>
          <w:shd w:val="clear" w:fill="FFFFFF"/>
        </w:rPr>
        <w:t>化工新材料</w:t>
      </w:r>
      <w:r>
        <w:rPr>
          <w:rFonts w:hint="eastAsia" w:ascii="仿宋" w:hAnsi="仿宋" w:eastAsia="仿宋" w:cs="仿宋"/>
          <w:b w:val="0"/>
          <w:i w:val="0"/>
          <w:caps w:val="0"/>
          <w:color w:val="auto"/>
          <w:spacing w:val="0"/>
          <w:sz w:val="32"/>
          <w:szCs w:val="32"/>
          <w:shd w:val="clear" w:fill="FFFFFF"/>
          <w:lang w:eastAsia="zh-CN"/>
        </w:rPr>
        <w:t>生产</w:t>
      </w:r>
      <w:r>
        <w:rPr>
          <w:rFonts w:hint="eastAsia" w:ascii="仿宋" w:hAnsi="仿宋" w:eastAsia="仿宋" w:cs="仿宋"/>
          <w:b w:val="0"/>
          <w:i w:val="0"/>
          <w:caps w:val="0"/>
          <w:color w:val="auto"/>
          <w:spacing w:val="0"/>
          <w:sz w:val="32"/>
          <w:szCs w:val="32"/>
          <w:shd w:val="clear" w:fill="FFFFFF"/>
        </w:rPr>
        <w:t>为纽带</w:t>
      </w:r>
      <w:r>
        <w:rPr>
          <w:rFonts w:hint="eastAsia" w:ascii="仿宋" w:hAnsi="仿宋" w:eastAsia="仿宋" w:cs="仿宋"/>
          <w:b w:val="0"/>
          <w:i w:val="0"/>
          <w:caps w:val="0"/>
          <w:color w:val="auto"/>
          <w:spacing w:val="0"/>
          <w:sz w:val="32"/>
          <w:szCs w:val="32"/>
          <w:shd w:val="clear" w:fill="FFFFFF"/>
          <w:lang w:eastAsia="zh-CN"/>
        </w:rPr>
        <w:t>，现有（或未来规划）化工企业相对聚集而</w:t>
      </w:r>
      <w:r>
        <w:rPr>
          <w:rFonts w:hint="eastAsia" w:ascii="仿宋" w:hAnsi="仿宋" w:eastAsia="仿宋" w:cs="仿宋"/>
          <w:b w:val="0"/>
          <w:i w:val="0"/>
          <w:caps w:val="0"/>
          <w:color w:val="auto"/>
          <w:spacing w:val="0"/>
          <w:sz w:val="32"/>
          <w:szCs w:val="32"/>
          <w:shd w:val="clear" w:fill="FFFFFF"/>
        </w:rPr>
        <w:t>形成的生产加工体系匹配、产业联系紧密、原材物料互供、物流成熟完善、公用工程专用、污染物统一治理、安全设施配套、资源利用高效、管理科学规范的</w:t>
      </w:r>
      <w:r>
        <w:rPr>
          <w:rFonts w:hint="eastAsia" w:ascii="仿宋" w:hAnsi="仿宋" w:eastAsia="仿宋" w:cs="仿宋"/>
          <w:b w:val="0"/>
          <w:i w:val="0"/>
          <w:caps w:val="0"/>
          <w:color w:val="auto"/>
          <w:spacing w:val="0"/>
          <w:sz w:val="32"/>
          <w:szCs w:val="32"/>
          <w:shd w:val="clear" w:fill="FFFFFF"/>
          <w:lang w:eastAsia="zh-CN"/>
        </w:rPr>
        <w:t>化工</w:t>
      </w:r>
      <w:r>
        <w:rPr>
          <w:rFonts w:hint="eastAsia" w:ascii="仿宋" w:hAnsi="仿宋" w:eastAsia="仿宋" w:cs="仿宋"/>
          <w:b w:val="0"/>
          <w:i w:val="0"/>
          <w:caps w:val="0"/>
          <w:color w:val="auto"/>
          <w:spacing w:val="0"/>
          <w:sz w:val="32"/>
          <w:szCs w:val="32"/>
          <w:shd w:val="clear" w:fill="FFFFFF"/>
        </w:rPr>
        <w:t>产业聚集区</w:t>
      </w:r>
      <w:r>
        <w:rPr>
          <w:rFonts w:hint="eastAsia" w:ascii="仿宋" w:hAnsi="仿宋" w:eastAsia="仿宋" w:cs="仿宋"/>
          <w:b w:val="0"/>
          <w:i w:val="0"/>
          <w:caps w:val="0"/>
          <w:color w:val="auto"/>
          <w:spacing w:val="0"/>
          <w:sz w:val="32"/>
          <w:szCs w:val="32"/>
          <w:shd w:val="clear" w:fill="FFFFFF"/>
          <w:lang w:eastAsia="zh-CN"/>
        </w:rPr>
        <w:t>或化工园（片区）</w:t>
      </w:r>
      <w:r>
        <w:rPr>
          <w:rFonts w:hint="eastAsia" w:ascii="仿宋" w:hAnsi="仿宋" w:eastAsia="仿宋" w:cs="仿宋"/>
          <w:b w:val="0"/>
          <w:i w:val="0"/>
          <w:caps w:val="0"/>
          <w:color w:val="auto"/>
          <w:spacing w:val="0"/>
          <w:sz w:val="32"/>
          <w:szCs w:val="32"/>
          <w:shd w:val="clear" w:fill="FFFFFF"/>
        </w:rPr>
        <w:t>。</w:t>
      </w:r>
    </w:p>
    <w:p>
      <w:pPr>
        <w:keepNext w:val="0"/>
        <w:keepLines w:val="0"/>
        <w:widowControl/>
        <w:suppressLineNumbers w:val="0"/>
        <w:shd w:val="solid" w:color="FFFFFF" w:fill="auto"/>
        <w:spacing w:before="0" w:beforeAutospacing="0" w:after="0" w:afterAutospacing="0" w:line="620" w:lineRule="exact"/>
        <w:ind w:left="0" w:right="0" w:firstLine="480" w:firstLineChars="200"/>
        <w:jc w:val="left"/>
        <w:rPr>
          <w:rFonts w:hint="eastAsia" w:ascii="仿宋" w:hAnsi="仿宋" w:eastAsia="仿宋" w:cs="仿宋"/>
          <w:sz w:val="32"/>
          <w:szCs w:val="32"/>
        </w:rPr>
      </w:pPr>
      <w:r>
        <w:rPr>
          <w:rFonts w:hint="eastAsia" w:ascii="仿宋" w:hAnsi="仿宋" w:eastAsia="仿宋" w:cs="仿宋"/>
          <w:b/>
          <w:bCs/>
          <w:color w:val="000000"/>
          <w:kern w:val="0"/>
          <w:sz w:val="32"/>
          <w:szCs w:val="32"/>
          <w:shd w:val="clear" w:fill="FFFFFF"/>
          <w:lang w:val="en-US" w:eastAsia="zh-CN" w:bidi="ar"/>
        </w:rPr>
        <w:t>第三条</w:t>
      </w:r>
      <w:r>
        <w:rPr>
          <w:rFonts w:hint="eastAsia" w:ascii="仿宋" w:hAnsi="仿宋" w:eastAsia="仿宋" w:cs="仿宋"/>
          <w:color w:val="000000"/>
          <w:kern w:val="0"/>
          <w:sz w:val="32"/>
          <w:szCs w:val="32"/>
          <w:shd w:val="clear" w:fill="FFFFFF"/>
          <w:lang w:val="en-US" w:eastAsia="zh-CN" w:bidi="ar"/>
        </w:rPr>
        <w:t xml:space="preserve">  申请认定的</w:t>
      </w:r>
      <w:r>
        <w:rPr>
          <w:rFonts w:hint="eastAsia" w:ascii="仿宋" w:hAnsi="仿宋" w:eastAsia="仿宋" w:cs="仿宋"/>
          <w:kern w:val="0"/>
          <w:sz w:val="32"/>
          <w:szCs w:val="32"/>
          <w:shd w:val="clear" w:fill="FFFFFF"/>
          <w:lang w:val="en-US" w:eastAsia="zh-CN" w:bidi="ar"/>
        </w:rPr>
        <w:t>化工园区应当符合省人民政府规定的条件和省工业园区总体规划，以及当地城乡、土地利用、环境保护、林业保护利用等规划，并按照下列规定进行确认：</w:t>
      </w:r>
    </w:p>
    <w:p>
      <w:pPr>
        <w:keepNext w:val="0"/>
        <w:keepLines w:val="0"/>
        <w:widowControl/>
        <w:suppressLineNumbers w:val="0"/>
        <w:shd w:val="solid" w:color="FFFFFF" w:fill="auto"/>
        <w:spacing w:before="0" w:beforeAutospacing="0" w:after="0" w:afterAutospacing="0" w:line="620" w:lineRule="exact"/>
        <w:ind w:left="0" w:right="0" w:firstLine="480" w:firstLineChars="200"/>
        <w:jc w:val="left"/>
        <w:rPr>
          <w:rFonts w:hint="eastAsia" w:ascii="仿宋" w:hAnsi="仿宋" w:eastAsia="仿宋" w:cs="仿宋"/>
          <w:sz w:val="32"/>
          <w:szCs w:val="32"/>
        </w:rPr>
      </w:pPr>
      <w:r>
        <w:rPr>
          <w:rFonts w:hint="eastAsia" w:ascii="仿宋" w:hAnsi="仿宋" w:eastAsia="仿宋" w:cs="仿宋"/>
          <w:kern w:val="0"/>
          <w:sz w:val="32"/>
          <w:szCs w:val="32"/>
          <w:shd w:val="clear" w:fill="FFFFFF"/>
          <w:lang w:val="en-US" w:eastAsia="zh-CN" w:bidi="ar"/>
        </w:rPr>
        <w:t>（一）申请的化工园区属县级工业园区的，由县（市、区）人民政府将申报材料报州（市）人民政府审查后报省工业和信息化行政主管部门；</w:t>
      </w:r>
    </w:p>
    <w:p>
      <w:pPr>
        <w:keepNext w:val="0"/>
        <w:keepLines w:val="0"/>
        <w:widowControl/>
        <w:suppressLineNumbers w:val="0"/>
        <w:shd w:val="solid" w:color="FFFFFF" w:fill="auto"/>
        <w:spacing w:before="0" w:beforeAutospacing="0" w:after="0" w:afterAutospacing="0" w:line="620" w:lineRule="exact"/>
        <w:ind w:left="0" w:right="0" w:firstLine="480" w:firstLineChars="200"/>
        <w:jc w:val="left"/>
        <w:rPr>
          <w:rFonts w:hint="eastAsia" w:ascii="仿宋" w:hAnsi="仿宋" w:eastAsia="仿宋" w:cs="仿宋"/>
          <w:sz w:val="32"/>
          <w:szCs w:val="32"/>
        </w:rPr>
      </w:pPr>
      <w:r>
        <w:rPr>
          <w:rFonts w:hint="eastAsia" w:ascii="仿宋" w:hAnsi="仿宋" w:eastAsia="仿宋" w:cs="仿宋"/>
          <w:kern w:val="0"/>
          <w:sz w:val="32"/>
          <w:szCs w:val="32"/>
          <w:shd w:val="clear" w:fill="FFFFFF"/>
          <w:lang w:val="en-US" w:eastAsia="zh-CN" w:bidi="ar"/>
        </w:rPr>
        <w:t>（二）申请的化工园区属州（市）级工业园区的，由州（市）人民政府对申报材料进行审查并报省工业和信息化行政主管部门；</w:t>
      </w:r>
    </w:p>
    <w:p>
      <w:pPr>
        <w:keepNext w:val="0"/>
        <w:keepLines w:val="0"/>
        <w:widowControl/>
        <w:suppressLineNumbers w:val="0"/>
        <w:shd w:val="solid" w:color="FFFFFF" w:fill="auto"/>
        <w:spacing w:before="0" w:beforeAutospacing="0" w:after="0" w:afterAutospacing="0" w:line="620" w:lineRule="exact"/>
        <w:ind w:left="0" w:right="0" w:firstLine="480" w:firstLineChars="200"/>
        <w:jc w:val="left"/>
        <w:rPr>
          <w:rFonts w:hint="eastAsia" w:ascii="仿宋" w:hAnsi="仿宋" w:eastAsia="仿宋" w:cs="仿宋"/>
          <w:sz w:val="32"/>
          <w:szCs w:val="32"/>
        </w:rPr>
      </w:pPr>
      <w:r>
        <w:rPr>
          <w:rFonts w:hint="eastAsia" w:ascii="仿宋" w:hAnsi="仿宋" w:eastAsia="仿宋" w:cs="仿宋"/>
          <w:kern w:val="0"/>
          <w:sz w:val="32"/>
          <w:szCs w:val="32"/>
          <w:shd w:val="clear" w:fill="FFFFFF"/>
          <w:lang w:val="en-US" w:eastAsia="zh-CN" w:bidi="ar"/>
        </w:rPr>
        <w:t>（三）申请的化工园区属省级工业园区的，由省工业信息化行政主管部门对申报材料进行审查；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r>
        <w:rPr>
          <w:rFonts w:hint="eastAsia" w:ascii="仿宋" w:hAnsi="仿宋" w:eastAsia="仿宋" w:cs="仿宋"/>
          <w:kern w:val="0"/>
          <w:sz w:val="32"/>
          <w:szCs w:val="32"/>
          <w:shd w:val="clear" w:fill="FFFFFF"/>
          <w:lang w:val="en-US" w:eastAsia="zh-CN" w:bidi="ar"/>
        </w:rPr>
        <w:t>经工业和信息化行政主管部门审查后的各级化工园区报省人民政府予以确认。</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lang w:eastAsia="zh-CN"/>
        </w:rPr>
      </w:pPr>
      <w:r>
        <w:rPr>
          <w:rFonts w:hint="eastAsia" w:ascii="仿宋" w:hAnsi="仿宋" w:eastAsia="仿宋" w:cs="仿宋"/>
          <w:b/>
          <w:bCs/>
          <w:i w:val="0"/>
          <w:caps w:val="0"/>
          <w:color w:val="auto"/>
          <w:spacing w:val="0"/>
          <w:sz w:val="32"/>
          <w:szCs w:val="32"/>
          <w:shd w:val="clear" w:fill="FFFFFF"/>
          <w:lang w:eastAsia="zh-CN"/>
        </w:rPr>
        <w:t>第四条</w:t>
      </w:r>
      <w:r>
        <w:rPr>
          <w:rFonts w:hint="eastAsia" w:ascii="仿宋" w:hAnsi="仿宋" w:eastAsia="仿宋" w:cs="仿宋"/>
          <w:b w:val="0"/>
          <w:i w:val="0"/>
          <w:caps w:val="0"/>
          <w:color w:val="auto"/>
          <w:spacing w:val="0"/>
          <w:sz w:val="32"/>
          <w:szCs w:val="32"/>
          <w:shd w:val="clear" w:fill="FFFFFF"/>
          <w:lang w:val="en-US" w:eastAsia="zh-CN"/>
        </w:rPr>
        <w:t xml:space="preserve">  化工</w:t>
      </w:r>
      <w:r>
        <w:rPr>
          <w:rFonts w:hint="eastAsia" w:ascii="仿宋" w:hAnsi="仿宋" w:eastAsia="仿宋" w:cs="仿宋"/>
          <w:b w:val="0"/>
          <w:i w:val="0"/>
          <w:caps w:val="0"/>
          <w:color w:val="auto"/>
          <w:spacing w:val="0"/>
          <w:sz w:val="32"/>
          <w:szCs w:val="32"/>
          <w:shd w:val="clear" w:fill="FFFFFF"/>
          <w:lang w:eastAsia="zh-CN"/>
        </w:rPr>
        <w:t>园区的认定由省级工业园区主管部门负责，经认定的化工产业园不设定等级、不另设管理机构，隶属于所在工业园区的管理等级和层次。如果认定的化工园区达到省级工业园区认定标准和要求的，可参照省级化工园区管理办法进行经营和管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jc w:val="center"/>
        <w:textAlignment w:val="auto"/>
        <w:outlineLvl w:val="9"/>
        <w:rPr>
          <w:rFonts w:hint="eastAsia" w:ascii="黑体" w:hAnsi="黑体" w:eastAsia="黑体" w:cs="黑体"/>
          <w:b w:val="0"/>
          <w:bCs w:val="0"/>
          <w:i w:val="0"/>
          <w:caps w:val="0"/>
          <w:color w:val="auto"/>
          <w:spacing w:val="0"/>
          <w:sz w:val="32"/>
          <w:szCs w:val="32"/>
          <w:shd w:val="clear" w:fill="FFFFFF"/>
        </w:rPr>
      </w:pPr>
      <w:r>
        <w:rPr>
          <w:rFonts w:hint="eastAsia" w:ascii="黑体" w:hAnsi="黑体" w:eastAsia="黑体" w:cs="黑体"/>
          <w:b w:val="0"/>
          <w:bCs w:val="0"/>
          <w:i w:val="0"/>
          <w:caps w:val="0"/>
          <w:color w:val="auto"/>
          <w:spacing w:val="0"/>
          <w:sz w:val="32"/>
          <w:szCs w:val="32"/>
          <w:shd w:val="clear" w:fill="FFFFFF"/>
        </w:rPr>
        <w:t>第二章　基本原则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lang w:eastAsia="zh-CN"/>
        </w:rPr>
      </w:pPr>
      <w:r>
        <w:rPr>
          <w:rStyle w:val="7"/>
          <w:rFonts w:hint="eastAsia" w:ascii="仿宋" w:hAnsi="仿宋" w:eastAsia="仿宋" w:cs="仿宋"/>
          <w:b/>
          <w:i w:val="0"/>
          <w:caps w:val="0"/>
          <w:color w:val="auto"/>
          <w:spacing w:val="0"/>
          <w:sz w:val="32"/>
          <w:szCs w:val="32"/>
          <w:shd w:val="clear" w:fill="FFFFFF"/>
        </w:rPr>
        <w:t>第</w:t>
      </w:r>
      <w:r>
        <w:rPr>
          <w:rStyle w:val="7"/>
          <w:rFonts w:hint="eastAsia" w:ascii="仿宋" w:hAnsi="仿宋" w:eastAsia="仿宋" w:cs="仿宋"/>
          <w:b/>
          <w:i w:val="0"/>
          <w:caps w:val="0"/>
          <w:color w:val="auto"/>
          <w:spacing w:val="0"/>
          <w:sz w:val="32"/>
          <w:szCs w:val="32"/>
          <w:shd w:val="clear" w:fill="FFFFFF"/>
          <w:lang w:eastAsia="zh-CN"/>
        </w:rPr>
        <w:t>五</w:t>
      </w:r>
      <w:r>
        <w:rPr>
          <w:rStyle w:val="7"/>
          <w:rFonts w:hint="eastAsia" w:ascii="仿宋" w:hAnsi="仿宋" w:eastAsia="仿宋" w:cs="仿宋"/>
          <w:b/>
          <w:i w:val="0"/>
          <w:caps w:val="0"/>
          <w:color w:val="auto"/>
          <w:spacing w:val="0"/>
          <w:sz w:val="32"/>
          <w:szCs w:val="32"/>
          <w:shd w:val="clear" w:fill="FFFFFF"/>
        </w:rPr>
        <w:t>条</w:t>
      </w:r>
      <w:r>
        <w:rPr>
          <w:rFonts w:hint="eastAsia" w:ascii="仿宋" w:hAnsi="仿宋" w:eastAsia="仿宋" w:cs="仿宋"/>
          <w:b w:val="0"/>
          <w:i w:val="0"/>
          <w:caps w:val="0"/>
          <w:color w:val="auto"/>
          <w:spacing w:val="0"/>
          <w:sz w:val="32"/>
          <w:szCs w:val="32"/>
          <w:shd w:val="clear" w:fill="FFFFFF"/>
        </w:rPr>
        <w:t>　科学规划，合理布局。</w:t>
      </w:r>
      <w:r>
        <w:rPr>
          <w:rFonts w:hint="eastAsia" w:ascii="仿宋" w:hAnsi="仿宋" w:eastAsia="仿宋" w:cs="仿宋"/>
          <w:b w:val="0"/>
          <w:i w:val="0"/>
          <w:caps w:val="0"/>
          <w:color w:val="auto"/>
          <w:spacing w:val="0"/>
          <w:sz w:val="32"/>
          <w:szCs w:val="32"/>
          <w:shd w:val="clear" w:fill="FFFFFF"/>
          <w:lang w:eastAsia="zh-CN"/>
        </w:rPr>
        <w:t>依托现有各级工业园区规划布局建设化工园区，与工业园区总体规划、</w:t>
      </w:r>
      <w:r>
        <w:rPr>
          <w:rFonts w:hint="eastAsia" w:ascii="仿宋" w:hAnsi="仿宋" w:eastAsia="仿宋" w:cs="仿宋"/>
          <w:b w:val="0"/>
          <w:i w:val="0"/>
          <w:caps w:val="0"/>
          <w:color w:val="auto"/>
          <w:spacing w:val="0"/>
          <w:sz w:val="32"/>
          <w:szCs w:val="32"/>
          <w:shd w:val="clear" w:fill="FFFFFF"/>
        </w:rPr>
        <w:t>主体功能区规划、城乡规划、</w:t>
      </w:r>
      <w:r>
        <w:rPr>
          <w:rFonts w:hint="eastAsia" w:ascii="仿宋" w:hAnsi="仿宋" w:eastAsia="仿宋" w:cs="仿宋"/>
          <w:b w:val="0"/>
          <w:i w:val="0"/>
          <w:caps w:val="0"/>
          <w:color w:val="auto"/>
          <w:spacing w:val="0"/>
          <w:sz w:val="32"/>
          <w:szCs w:val="32"/>
          <w:shd w:val="clear" w:fill="FFFFFF"/>
          <w:lang w:eastAsia="zh-CN"/>
        </w:rPr>
        <w:t>土地利用总体规划</w:t>
      </w:r>
      <w:r>
        <w:rPr>
          <w:rFonts w:hint="eastAsia" w:ascii="仿宋" w:hAnsi="仿宋" w:eastAsia="仿宋" w:cs="仿宋"/>
          <w:b w:val="0"/>
          <w:i w:val="0"/>
          <w:caps w:val="0"/>
          <w:color w:val="auto"/>
          <w:spacing w:val="0"/>
          <w:sz w:val="32"/>
          <w:szCs w:val="32"/>
          <w:shd w:val="clear" w:fill="FFFFFF"/>
        </w:rPr>
        <w:t>、生态环境保护规划等相</w:t>
      </w:r>
      <w:r>
        <w:rPr>
          <w:rFonts w:hint="eastAsia" w:ascii="仿宋" w:hAnsi="仿宋" w:eastAsia="仿宋" w:cs="仿宋"/>
          <w:b w:val="0"/>
          <w:i w:val="0"/>
          <w:caps w:val="0"/>
          <w:color w:val="auto"/>
          <w:spacing w:val="0"/>
          <w:sz w:val="32"/>
          <w:szCs w:val="32"/>
          <w:shd w:val="clear" w:fill="FFFFFF"/>
          <w:lang w:eastAsia="zh-CN"/>
        </w:rPr>
        <w:t>协调统一。化工园区</w:t>
      </w:r>
      <w:r>
        <w:rPr>
          <w:rFonts w:hint="eastAsia" w:ascii="仿宋" w:hAnsi="仿宋" w:eastAsia="仿宋" w:cs="仿宋"/>
          <w:b w:val="0"/>
          <w:i w:val="0"/>
          <w:caps w:val="0"/>
          <w:color w:val="auto"/>
          <w:spacing w:val="0"/>
          <w:sz w:val="32"/>
          <w:szCs w:val="32"/>
          <w:shd w:val="clear" w:fill="FFFFFF"/>
        </w:rPr>
        <w:t>布局符合国家、区域和省</w:t>
      </w:r>
      <w:r>
        <w:rPr>
          <w:rFonts w:hint="eastAsia" w:ascii="仿宋" w:hAnsi="仿宋" w:eastAsia="仿宋" w:cs="仿宋"/>
          <w:b w:val="0"/>
          <w:i w:val="0"/>
          <w:caps w:val="0"/>
          <w:color w:val="auto"/>
          <w:spacing w:val="0"/>
          <w:sz w:val="32"/>
          <w:szCs w:val="32"/>
          <w:shd w:val="clear" w:fill="FFFFFF"/>
          <w:lang w:eastAsia="zh-CN"/>
        </w:rPr>
        <w:t>（州、市）</w:t>
      </w:r>
      <w:r>
        <w:rPr>
          <w:rFonts w:hint="eastAsia" w:ascii="仿宋" w:hAnsi="仿宋" w:eastAsia="仿宋" w:cs="仿宋"/>
          <w:b w:val="0"/>
          <w:i w:val="0"/>
          <w:caps w:val="0"/>
          <w:color w:val="auto"/>
          <w:spacing w:val="0"/>
          <w:sz w:val="32"/>
          <w:szCs w:val="32"/>
          <w:shd w:val="clear" w:fill="FFFFFF"/>
        </w:rPr>
        <w:t>产业</w:t>
      </w:r>
      <w:r>
        <w:rPr>
          <w:rFonts w:hint="eastAsia" w:ascii="仿宋" w:hAnsi="仿宋" w:eastAsia="仿宋" w:cs="仿宋"/>
          <w:b w:val="0"/>
          <w:i w:val="0"/>
          <w:caps w:val="0"/>
          <w:color w:val="auto"/>
          <w:spacing w:val="0"/>
          <w:sz w:val="32"/>
          <w:szCs w:val="32"/>
          <w:shd w:val="clear" w:fill="FFFFFF"/>
          <w:lang w:eastAsia="zh-CN"/>
        </w:rPr>
        <w:t>政策及规划</w:t>
      </w:r>
      <w:r>
        <w:rPr>
          <w:rFonts w:hint="eastAsia" w:ascii="仿宋" w:hAnsi="仿宋" w:eastAsia="仿宋" w:cs="仿宋"/>
          <w:b w:val="0"/>
          <w:i w:val="0"/>
          <w:caps w:val="0"/>
          <w:color w:val="auto"/>
          <w:spacing w:val="0"/>
          <w:sz w:val="32"/>
          <w:szCs w:val="32"/>
          <w:shd w:val="clear" w:fill="FFFFFF"/>
        </w:rPr>
        <w:t>要求</w:t>
      </w:r>
      <w:r>
        <w:rPr>
          <w:rFonts w:hint="eastAsia" w:ascii="仿宋" w:hAnsi="仿宋" w:eastAsia="仿宋" w:cs="仿宋"/>
          <w:b w:val="0"/>
          <w:i w:val="0"/>
          <w:caps w:val="0"/>
          <w:color w:val="auto"/>
          <w:spacing w:val="0"/>
          <w:sz w:val="32"/>
          <w:szCs w:val="32"/>
          <w:shd w:val="clear"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r>
        <w:rPr>
          <w:rStyle w:val="7"/>
          <w:rFonts w:hint="eastAsia" w:ascii="仿宋" w:hAnsi="仿宋" w:eastAsia="仿宋" w:cs="仿宋"/>
          <w:b/>
          <w:i w:val="0"/>
          <w:caps w:val="0"/>
          <w:color w:val="auto"/>
          <w:spacing w:val="0"/>
          <w:sz w:val="32"/>
          <w:szCs w:val="32"/>
          <w:shd w:val="clear" w:fill="FFFFFF"/>
        </w:rPr>
        <w:t>第</w:t>
      </w:r>
      <w:r>
        <w:rPr>
          <w:rStyle w:val="7"/>
          <w:rFonts w:hint="eastAsia" w:ascii="仿宋" w:hAnsi="仿宋" w:eastAsia="仿宋" w:cs="仿宋"/>
          <w:b/>
          <w:i w:val="0"/>
          <w:caps w:val="0"/>
          <w:color w:val="auto"/>
          <w:spacing w:val="0"/>
          <w:sz w:val="32"/>
          <w:szCs w:val="32"/>
          <w:shd w:val="clear" w:fill="FFFFFF"/>
          <w:lang w:eastAsia="zh-CN"/>
        </w:rPr>
        <w:t>六</w:t>
      </w:r>
      <w:r>
        <w:rPr>
          <w:rStyle w:val="7"/>
          <w:rFonts w:hint="eastAsia" w:ascii="仿宋" w:hAnsi="仿宋" w:eastAsia="仿宋" w:cs="仿宋"/>
          <w:b/>
          <w:i w:val="0"/>
          <w:caps w:val="0"/>
          <w:color w:val="auto"/>
          <w:spacing w:val="0"/>
          <w:sz w:val="32"/>
          <w:szCs w:val="32"/>
          <w:shd w:val="clear" w:fill="FFFFFF"/>
        </w:rPr>
        <w:t>条</w:t>
      </w:r>
      <w:r>
        <w:rPr>
          <w:rFonts w:hint="eastAsia" w:ascii="仿宋" w:hAnsi="仿宋" w:eastAsia="仿宋" w:cs="仿宋"/>
          <w:b w:val="0"/>
          <w:i w:val="0"/>
          <w:caps w:val="0"/>
          <w:color w:val="auto"/>
          <w:spacing w:val="0"/>
          <w:sz w:val="32"/>
          <w:szCs w:val="32"/>
          <w:shd w:val="clear" w:fill="FFFFFF"/>
        </w:rPr>
        <w:t>　集聚集约，特色凸显。</w:t>
      </w:r>
      <w:r>
        <w:rPr>
          <w:rFonts w:hint="eastAsia" w:ascii="仿宋" w:hAnsi="仿宋" w:eastAsia="仿宋" w:cs="仿宋"/>
          <w:b w:val="0"/>
          <w:i w:val="0"/>
          <w:caps w:val="0"/>
          <w:color w:val="auto"/>
          <w:spacing w:val="0"/>
          <w:sz w:val="32"/>
          <w:szCs w:val="32"/>
          <w:shd w:val="clear" w:fill="FFFFFF"/>
          <w:lang w:eastAsia="zh-CN"/>
        </w:rPr>
        <w:t>化工园区应</w:t>
      </w:r>
      <w:r>
        <w:rPr>
          <w:rFonts w:hint="eastAsia" w:ascii="仿宋" w:hAnsi="仿宋" w:eastAsia="仿宋" w:cs="仿宋"/>
          <w:b w:val="0"/>
          <w:i w:val="0"/>
          <w:caps w:val="0"/>
          <w:color w:val="auto"/>
          <w:spacing w:val="0"/>
          <w:sz w:val="32"/>
          <w:szCs w:val="32"/>
          <w:shd w:val="clear" w:fill="FFFFFF"/>
        </w:rPr>
        <w:t>突出专业特色化工产业发展，坚持上下游关联配套，发展循环经济，实现</w:t>
      </w:r>
      <w:r>
        <w:rPr>
          <w:rFonts w:hint="eastAsia" w:ascii="仿宋" w:hAnsi="仿宋" w:eastAsia="仿宋" w:cs="仿宋"/>
          <w:b w:val="0"/>
          <w:i w:val="0"/>
          <w:caps w:val="0"/>
          <w:color w:val="auto"/>
          <w:spacing w:val="0"/>
          <w:sz w:val="32"/>
          <w:szCs w:val="32"/>
          <w:shd w:val="clear" w:fill="FFFFFF"/>
          <w:lang w:eastAsia="zh-CN"/>
        </w:rPr>
        <w:t>资源</w:t>
      </w:r>
      <w:r>
        <w:rPr>
          <w:rFonts w:hint="eastAsia" w:ascii="仿宋" w:hAnsi="仿宋" w:eastAsia="仿宋" w:cs="仿宋"/>
          <w:sz w:val="32"/>
          <w:szCs w:val="32"/>
          <w:lang w:eastAsia="zh-CN"/>
        </w:rPr>
        <w:t>和</w:t>
      </w:r>
      <w:r>
        <w:rPr>
          <w:rFonts w:hint="eastAsia" w:ascii="仿宋" w:hAnsi="仿宋" w:eastAsia="仿宋" w:cs="仿宋"/>
          <w:b w:val="0"/>
          <w:i w:val="0"/>
          <w:caps w:val="0"/>
          <w:color w:val="auto"/>
          <w:spacing w:val="0"/>
          <w:sz w:val="32"/>
          <w:szCs w:val="32"/>
          <w:shd w:val="clear" w:fill="FFFFFF"/>
        </w:rPr>
        <w:t>能源高效利用。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r>
        <w:rPr>
          <w:rStyle w:val="7"/>
          <w:rFonts w:hint="eastAsia" w:ascii="仿宋" w:hAnsi="仿宋" w:eastAsia="仿宋" w:cs="仿宋"/>
          <w:b/>
          <w:i w:val="0"/>
          <w:caps w:val="0"/>
          <w:color w:val="auto"/>
          <w:spacing w:val="0"/>
          <w:sz w:val="32"/>
          <w:szCs w:val="32"/>
          <w:shd w:val="clear" w:fill="FFFFFF"/>
        </w:rPr>
        <w:t>第</w:t>
      </w:r>
      <w:r>
        <w:rPr>
          <w:rStyle w:val="7"/>
          <w:rFonts w:hint="eastAsia" w:ascii="仿宋" w:hAnsi="仿宋" w:eastAsia="仿宋" w:cs="仿宋"/>
          <w:b/>
          <w:i w:val="0"/>
          <w:caps w:val="0"/>
          <w:color w:val="auto"/>
          <w:spacing w:val="0"/>
          <w:sz w:val="32"/>
          <w:szCs w:val="32"/>
          <w:shd w:val="clear" w:fill="FFFFFF"/>
          <w:lang w:eastAsia="zh-CN"/>
        </w:rPr>
        <w:t>七</w:t>
      </w:r>
      <w:r>
        <w:rPr>
          <w:rStyle w:val="7"/>
          <w:rFonts w:hint="eastAsia" w:ascii="仿宋" w:hAnsi="仿宋" w:eastAsia="仿宋" w:cs="仿宋"/>
          <w:b/>
          <w:i w:val="0"/>
          <w:caps w:val="0"/>
          <w:color w:val="auto"/>
          <w:spacing w:val="0"/>
          <w:sz w:val="32"/>
          <w:szCs w:val="32"/>
          <w:shd w:val="clear" w:fill="FFFFFF"/>
        </w:rPr>
        <w:t>条</w:t>
      </w:r>
      <w:r>
        <w:rPr>
          <w:rFonts w:hint="eastAsia" w:ascii="仿宋" w:hAnsi="仿宋" w:eastAsia="仿宋" w:cs="仿宋"/>
          <w:b w:val="0"/>
          <w:i w:val="0"/>
          <w:caps w:val="0"/>
          <w:color w:val="auto"/>
          <w:spacing w:val="0"/>
          <w:sz w:val="32"/>
          <w:szCs w:val="32"/>
          <w:shd w:val="clear" w:fill="FFFFFF"/>
        </w:rPr>
        <w:t>　安全环保，绿色发展。</w:t>
      </w:r>
      <w:r>
        <w:rPr>
          <w:rFonts w:hint="eastAsia" w:ascii="仿宋" w:hAnsi="仿宋" w:eastAsia="仿宋" w:cs="仿宋"/>
          <w:b w:val="0"/>
          <w:i w:val="0"/>
          <w:caps w:val="0"/>
          <w:color w:val="auto"/>
          <w:spacing w:val="0"/>
          <w:sz w:val="32"/>
          <w:szCs w:val="32"/>
          <w:shd w:val="clear" w:fill="FFFFFF"/>
          <w:lang w:eastAsia="zh-CN"/>
        </w:rPr>
        <w:t>化工园区应</w:t>
      </w:r>
      <w:r>
        <w:rPr>
          <w:rFonts w:hint="eastAsia" w:ascii="仿宋" w:hAnsi="仿宋" w:eastAsia="仿宋" w:cs="仿宋"/>
          <w:b w:val="0"/>
          <w:i w:val="0"/>
          <w:caps w:val="0"/>
          <w:color w:val="auto"/>
          <w:spacing w:val="0"/>
          <w:sz w:val="32"/>
          <w:szCs w:val="32"/>
          <w:shd w:val="clear" w:fill="FFFFFF"/>
        </w:rPr>
        <w:t>加强安全和环保管理，提升本质安全和环境保护水平，实施责任关怀，</w:t>
      </w:r>
      <w:r>
        <w:rPr>
          <w:rFonts w:hint="eastAsia" w:ascii="仿宋" w:hAnsi="仿宋" w:eastAsia="仿宋" w:cs="仿宋"/>
          <w:b w:val="0"/>
          <w:i w:val="0"/>
          <w:caps w:val="0"/>
          <w:color w:val="auto"/>
          <w:spacing w:val="0"/>
          <w:sz w:val="32"/>
          <w:szCs w:val="32"/>
          <w:shd w:val="clear" w:fill="FFFFFF"/>
          <w:lang w:eastAsia="zh-CN"/>
        </w:rPr>
        <w:t>提升本质安全和环境保护水平，推进园区</w:t>
      </w:r>
      <w:r>
        <w:rPr>
          <w:rFonts w:hint="eastAsia" w:ascii="仿宋" w:hAnsi="仿宋" w:eastAsia="仿宋" w:cs="仿宋"/>
          <w:b w:val="0"/>
          <w:i w:val="0"/>
          <w:caps w:val="0"/>
          <w:color w:val="auto"/>
          <w:spacing w:val="0"/>
          <w:sz w:val="32"/>
          <w:szCs w:val="32"/>
          <w:shd w:val="clear" w:fill="FFFFFF"/>
        </w:rPr>
        <w:t>绿色发展</w:t>
      </w:r>
      <w:r>
        <w:rPr>
          <w:rFonts w:hint="eastAsia" w:ascii="仿宋" w:hAnsi="仿宋" w:eastAsia="仿宋" w:cs="仿宋"/>
          <w:b w:val="0"/>
          <w:i w:val="0"/>
          <w:caps w:val="0"/>
          <w:color w:val="auto"/>
          <w:spacing w:val="0"/>
          <w:sz w:val="32"/>
          <w:szCs w:val="32"/>
          <w:shd w:val="clear"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r>
        <w:rPr>
          <w:rStyle w:val="7"/>
          <w:rFonts w:hint="eastAsia" w:ascii="仿宋" w:hAnsi="仿宋" w:eastAsia="仿宋" w:cs="仿宋"/>
          <w:b/>
          <w:i w:val="0"/>
          <w:caps w:val="0"/>
          <w:color w:val="auto"/>
          <w:spacing w:val="0"/>
          <w:sz w:val="32"/>
          <w:szCs w:val="32"/>
          <w:shd w:val="clear" w:fill="FFFFFF"/>
        </w:rPr>
        <w:t>第</w:t>
      </w:r>
      <w:r>
        <w:rPr>
          <w:rStyle w:val="7"/>
          <w:rFonts w:hint="eastAsia" w:ascii="仿宋" w:hAnsi="仿宋" w:eastAsia="仿宋" w:cs="仿宋"/>
          <w:b/>
          <w:i w:val="0"/>
          <w:caps w:val="0"/>
          <w:color w:val="auto"/>
          <w:spacing w:val="0"/>
          <w:sz w:val="32"/>
          <w:szCs w:val="32"/>
          <w:shd w:val="clear" w:fill="FFFFFF"/>
          <w:lang w:eastAsia="zh-CN"/>
        </w:rPr>
        <w:t>八</w:t>
      </w:r>
      <w:r>
        <w:rPr>
          <w:rStyle w:val="7"/>
          <w:rFonts w:hint="eastAsia" w:ascii="仿宋" w:hAnsi="仿宋" w:eastAsia="仿宋" w:cs="仿宋"/>
          <w:b/>
          <w:i w:val="0"/>
          <w:caps w:val="0"/>
          <w:color w:val="auto"/>
          <w:spacing w:val="0"/>
          <w:sz w:val="32"/>
          <w:szCs w:val="32"/>
          <w:shd w:val="clear" w:fill="FFFFFF"/>
        </w:rPr>
        <w:t>条</w:t>
      </w:r>
      <w:r>
        <w:rPr>
          <w:rFonts w:hint="eastAsia" w:ascii="仿宋" w:hAnsi="仿宋" w:eastAsia="仿宋" w:cs="仿宋"/>
          <w:b w:val="0"/>
          <w:i w:val="0"/>
          <w:caps w:val="0"/>
          <w:color w:val="auto"/>
          <w:spacing w:val="0"/>
          <w:sz w:val="32"/>
          <w:szCs w:val="32"/>
          <w:shd w:val="clear" w:fill="FFFFFF"/>
        </w:rPr>
        <w:t>　配套完善，设施共享。</w:t>
      </w:r>
      <w:r>
        <w:rPr>
          <w:rFonts w:hint="eastAsia" w:ascii="仿宋" w:hAnsi="仿宋" w:eastAsia="仿宋" w:cs="仿宋"/>
          <w:b w:val="0"/>
          <w:i w:val="0"/>
          <w:caps w:val="0"/>
          <w:color w:val="auto"/>
          <w:spacing w:val="0"/>
          <w:sz w:val="32"/>
          <w:szCs w:val="32"/>
          <w:shd w:val="clear" w:fill="FFFFFF"/>
          <w:lang w:eastAsia="zh-CN"/>
        </w:rPr>
        <w:t>化工园区应</w:t>
      </w:r>
      <w:r>
        <w:rPr>
          <w:rFonts w:hint="eastAsia" w:ascii="仿宋" w:hAnsi="仿宋" w:eastAsia="仿宋" w:cs="仿宋"/>
          <w:b w:val="0"/>
          <w:i w:val="0"/>
          <w:caps w:val="0"/>
          <w:color w:val="auto"/>
          <w:spacing w:val="0"/>
          <w:sz w:val="32"/>
          <w:szCs w:val="32"/>
          <w:shd w:val="clear" w:fill="FFFFFF"/>
        </w:rPr>
        <w:t>配套完善基础设施和公用工程，具有较高信息化水平和较强公共服务能力。</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jc w:val="center"/>
        <w:textAlignment w:val="auto"/>
        <w:outlineLvl w:val="9"/>
        <w:rPr>
          <w:rFonts w:hint="eastAsia" w:ascii="黑体" w:hAnsi="黑体" w:eastAsia="黑体" w:cs="黑体"/>
          <w:b w:val="0"/>
          <w:bCs w:val="0"/>
          <w:i w:val="0"/>
          <w:caps w:val="0"/>
          <w:color w:val="auto"/>
          <w:spacing w:val="0"/>
          <w:sz w:val="32"/>
          <w:szCs w:val="32"/>
          <w:shd w:val="clear" w:fill="FFFFFF"/>
        </w:rPr>
      </w:pPr>
      <w:r>
        <w:rPr>
          <w:rFonts w:hint="eastAsia" w:ascii="黑体" w:hAnsi="黑体" w:eastAsia="黑体" w:cs="黑体"/>
          <w:b w:val="0"/>
          <w:bCs w:val="0"/>
          <w:i w:val="0"/>
          <w:caps w:val="0"/>
          <w:color w:val="auto"/>
          <w:spacing w:val="0"/>
          <w:sz w:val="32"/>
          <w:szCs w:val="32"/>
          <w:shd w:val="clear" w:fill="FFFFFF"/>
        </w:rPr>
        <w:t>第三章　认定</w:t>
      </w:r>
      <w:r>
        <w:rPr>
          <w:rFonts w:hint="eastAsia" w:ascii="黑体" w:hAnsi="黑体" w:eastAsia="黑体" w:cs="黑体"/>
          <w:b w:val="0"/>
          <w:bCs w:val="0"/>
          <w:i w:val="0"/>
          <w:caps w:val="0"/>
          <w:color w:val="auto"/>
          <w:spacing w:val="0"/>
          <w:sz w:val="32"/>
          <w:szCs w:val="32"/>
          <w:shd w:val="clear" w:fill="FFFFFF"/>
          <w:lang w:eastAsia="zh-CN"/>
        </w:rPr>
        <w:t>条件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r>
        <w:rPr>
          <w:rStyle w:val="7"/>
          <w:rFonts w:hint="eastAsia" w:ascii="仿宋" w:hAnsi="仿宋" w:eastAsia="仿宋" w:cs="仿宋"/>
          <w:b/>
          <w:i w:val="0"/>
          <w:caps w:val="0"/>
          <w:color w:val="auto"/>
          <w:spacing w:val="0"/>
          <w:sz w:val="32"/>
          <w:szCs w:val="32"/>
          <w:shd w:val="clear" w:fill="FFFFFF"/>
        </w:rPr>
        <w:t>第</w:t>
      </w:r>
      <w:r>
        <w:rPr>
          <w:rStyle w:val="7"/>
          <w:rFonts w:hint="eastAsia" w:ascii="仿宋" w:hAnsi="仿宋" w:eastAsia="仿宋" w:cs="仿宋"/>
          <w:b/>
          <w:i w:val="0"/>
          <w:caps w:val="0"/>
          <w:color w:val="auto"/>
          <w:spacing w:val="0"/>
          <w:sz w:val="32"/>
          <w:szCs w:val="32"/>
          <w:shd w:val="clear" w:fill="FFFFFF"/>
          <w:lang w:eastAsia="zh-CN"/>
        </w:rPr>
        <w:t>九</w:t>
      </w:r>
      <w:r>
        <w:rPr>
          <w:rStyle w:val="7"/>
          <w:rFonts w:hint="eastAsia" w:ascii="仿宋" w:hAnsi="仿宋" w:eastAsia="仿宋" w:cs="仿宋"/>
          <w:b/>
          <w:i w:val="0"/>
          <w:caps w:val="0"/>
          <w:color w:val="auto"/>
          <w:spacing w:val="0"/>
          <w:sz w:val="32"/>
          <w:szCs w:val="32"/>
          <w:shd w:val="clear" w:fill="FFFFFF"/>
        </w:rPr>
        <w:t>条</w:t>
      </w:r>
      <w:r>
        <w:rPr>
          <w:rFonts w:hint="eastAsia" w:ascii="仿宋" w:hAnsi="仿宋" w:eastAsia="仿宋" w:cs="仿宋"/>
          <w:b w:val="0"/>
          <w:i w:val="0"/>
          <w:caps w:val="0"/>
          <w:color w:val="auto"/>
          <w:spacing w:val="0"/>
          <w:sz w:val="32"/>
          <w:szCs w:val="32"/>
          <w:shd w:val="clear" w:fill="FFFFFF"/>
        </w:rPr>
        <w:t>　认定</w:t>
      </w:r>
      <w:r>
        <w:rPr>
          <w:rFonts w:hint="eastAsia" w:ascii="仿宋" w:hAnsi="仿宋" w:eastAsia="仿宋" w:cs="仿宋"/>
          <w:b w:val="0"/>
          <w:i w:val="0"/>
          <w:caps w:val="0"/>
          <w:color w:val="auto"/>
          <w:spacing w:val="0"/>
          <w:sz w:val="32"/>
          <w:szCs w:val="32"/>
          <w:shd w:val="clear" w:fill="FFFFFF"/>
          <w:lang w:eastAsia="zh-CN"/>
        </w:rPr>
        <w:t>为</w:t>
      </w:r>
      <w:r>
        <w:rPr>
          <w:rFonts w:hint="eastAsia" w:ascii="仿宋" w:hAnsi="仿宋" w:eastAsia="仿宋" w:cs="仿宋"/>
          <w:b w:val="0"/>
          <w:i w:val="0"/>
          <w:caps w:val="0"/>
          <w:color w:val="auto"/>
          <w:spacing w:val="0"/>
          <w:sz w:val="32"/>
          <w:szCs w:val="32"/>
          <w:shd w:val="clear" w:fill="FFFFFF"/>
        </w:rPr>
        <w:t>化工</w:t>
      </w:r>
      <w:r>
        <w:rPr>
          <w:rFonts w:hint="eastAsia" w:ascii="仿宋" w:hAnsi="仿宋" w:eastAsia="仿宋" w:cs="仿宋"/>
          <w:b w:val="0"/>
          <w:i w:val="0"/>
          <w:caps w:val="0"/>
          <w:color w:val="auto"/>
          <w:spacing w:val="0"/>
          <w:sz w:val="32"/>
          <w:szCs w:val="32"/>
          <w:shd w:val="clear" w:fill="FFFFFF"/>
          <w:lang w:eastAsia="zh-CN"/>
        </w:rPr>
        <w:t>园区</w:t>
      </w:r>
      <w:r>
        <w:rPr>
          <w:rFonts w:hint="eastAsia" w:ascii="仿宋" w:hAnsi="仿宋" w:eastAsia="仿宋" w:cs="仿宋"/>
          <w:b w:val="0"/>
          <w:i w:val="0"/>
          <w:caps w:val="0"/>
          <w:color w:val="auto"/>
          <w:spacing w:val="0"/>
          <w:sz w:val="32"/>
          <w:szCs w:val="32"/>
          <w:shd w:val="clear" w:fill="FFFFFF"/>
        </w:rPr>
        <w:t>应满足以下条件：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r>
        <w:rPr>
          <w:rFonts w:hint="eastAsia" w:ascii="仿宋" w:hAnsi="仿宋" w:eastAsia="仿宋" w:cs="仿宋"/>
          <w:b w:val="0"/>
          <w:i w:val="0"/>
          <w:caps w:val="0"/>
          <w:color w:val="auto"/>
          <w:spacing w:val="0"/>
          <w:sz w:val="32"/>
          <w:szCs w:val="32"/>
          <w:shd w:val="clear" w:fill="FFFFFF"/>
          <w:lang w:eastAsia="zh-CN"/>
        </w:rPr>
        <w:t>（一）</w:t>
      </w:r>
      <w:r>
        <w:rPr>
          <w:rFonts w:hint="eastAsia" w:ascii="仿宋" w:hAnsi="仿宋" w:eastAsia="仿宋" w:cs="仿宋"/>
          <w:b w:val="0"/>
          <w:i w:val="0"/>
          <w:caps w:val="0"/>
          <w:color w:val="auto"/>
          <w:spacing w:val="0"/>
          <w:sz w:val="32"/>
          <w:szCs w:val="32"/>
          <w:shd w:val="clear" w:fill="FFFFFF"/>
        </w:rPr>
        <w:t>建成区连片面积在2平方公里以上，或者规划连片面积在3平方公里以上、建成区面积在1平方公里以上</w:t>
      </w:r>
      <w:r>
        <w:rPr>
          <w:rFonts w:hint="eastAsia" w:ascii="仿宋" w:hAnsi="仿宋" w:eastAsia="仿宋" w:cs="仿宋"/>
          <w:sz w:val="32"/>
          <w:szCs w:val="32"/>
          <w:lang w:eastAsia="zh-CN"/>
        </w:rPr>
        <w:t>；无违法用地，</w:t>
      </w:r>
      <w:r>
        <w:rPr>
          <w:rFonts w:hint="eastAsia" w:ascii="仿宋" w:hAnsi="仿宋" w:eastAsia="仿宋" w:cs="仿宋"/>
          <w:sz w:val="32"/>
          <w:szCs w:val="32"/>
          <w:vertAlign w:val="baseline"/>
          <w:lang w:val="en-US" w:eastAsia="zh-CN"/>
        </w:rPr>
        <w:t>土地节约集约利用效率较高，历年供地率达到60%以上，闲置土地面积不超过10%；无变相房地产开发项目；已供应土地投资强度达到100万元/亩、亩均税收应达到10万元。</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lang w:eastAsia="zh-CN"/>
        </w:rPr>
      </w:pPr>
      <w:r>
        <w:rPr>
          <w:rFonts w:hint="eastAsia" w:ascii="仿宋" w:hAnsi="仿宋" w:eastAsia="仿宋" w:cs="仿宋"/>
          <w:b w:val="0"/>
          <w:i w:val="0"/>
          <w:caps w:val="0"/>
          <w:color w:val="auto"/>
          <w:spacing w:val="0"/>
          <w:sz w:val="32"/>
          <w:szCs w:val="32"/>
          <w:shd w:val="clear" w:fill="FFFFFF"/>
          <w:lang w:eastAsia="zh-CN"/>
        </w:rPr>
        <w:t>（二）</w:t>
      </w:r>
      <w:r>
        <w:rPr>
          <w:rFonts w:hint="eastAsia" w:ascii="仿宋" w:hAnsi="仿宋" w:eastAsia="仿宋" w:cs="仿宋"/>
          <w:b w:val="0"/>
          <w:i w:val="0"/>
          <w:caps w:val="0"/>
          <w:color w:val="auto"/>
          <w:spacing w:val="0"/>
          <w:sz w:val="32"/>
          <w:szCs w:val="32"/>
          <w:shd w:val="clear" w:fill="FFFFFF"/>
        </w:rPr>
        <w:t>应编制总体发展规划，并与所在</w:t>
      </w:r>
      <w:r>
        <w:rPr>
          <w:rFonts w:hint="eastAsia" w:ascii="仿宋" w:hAnsi="仿宋" w:eastAsia="仿宋" w:cs="仿宋"/>
          <w:b w:val="0"/>
          <w:i w:val="0"/>
          <w:caps w:val="0"/>
          <w:color w:val="auto"/>
          <w:spacing w:val="0"/>
          <w:sz w:val="32"/>
          <w:szCs w:val="32"/>
          <w:shd w:val="clear" w:fill="FFFFFF"/>
          <w:lang w:eastAsia="zh-CN"/>
        </w:rPr>
        <w:t>州（市）</w:t>
      </w:r>
      <w:r>
        <w:rPr>
          <w:rFonts w:hint="eastAsia" w:ascii="仿宋" w:hAnsi="仿宋" w:eastAsia="仿宋" w:cs="仿宋"/>
          <w:b w:val="0"/>
          <w:i w:val="0"/>
          <w:caps w:val="0"/>
          <w:color w:val="auto"/>
          <w:spacing w:val="0"/>
          <w:sz w:val="32"/>
          <w:szCs w:val="32"/>
          <w:shd w:val="clear" w:fill="FFFFFF"/>
        </w:rPr>
        <w:t>、县(市、区)</w:t>
      </w:r>
      <w:r>
        <w:rPr>
          <w:rFonts w:hint="eastAsia" w:ascii="仿宋" w:hAnsi="仿宋" w:eastAsia="仿宋" w:cs="仿宋"/>
          <w:b w:val="0"/>
          <w:i w:val="0"/>
          <w:caps w:val="0"/>
          <w:color w:val="auto"/>
          <w:spacing w:val="0"/>
          <w:sz w:val="32"/>
          <w:szCs w:val="32"/>
          <w:shd w:val="clear" w:fill="FFFFFF"/>
          <w:lang w:eastAsia="zh-CN"/>
        </w:rPr>
        <w:t>相关</w:t>
      </w:r>
      <w:r>
        <w:rPr>
          <w:rFonts w:hint="eastAsia" w:ascii="仿宋" w:hAnsi="仿宋" w:eastAsia="仿宋" w:cs="仿宋"/>
          <w:b w:val="0"/>
          <w:i w:val="0"/>
          <w:caps w:val="0"/>
          <w:color w:val="auto"/>
          <w:spacing w:val="0"/>
          <w:sz w:val="32"/>
          <w:szCs w:val="32"/>
          <w:shd w:val="clear" w:fill="FFFFFF"/>
        </w:rPr>
        <w:t>规划(主体功能区规划、城乡规划、土地利用</w:t>
      </w:r>
      <w:r>
        <w:rPr>
          <w:rFonts w:hint="eastAsia" w:ascii="仿宋" w:hAnsi="仿宋" w:eastAsia="仿宋" w:cs="仿宋"/>
          <w:b w:val="0"/>
          <w:i w:val="0"/>
          <w:caps w:val="0"/>
          <w:color w:val="auto"/>
          <w:spacing w:val="0"/>
          <w:sz w:val="32"/>
          <w:szCs w:val="32"/>
          <w:shd w:val="clear" w:fill="FFFFFF"/>
          <w:lang w:eastAsia="zh-CN"/>
        </w:rPr>
        <w:t>总体</w:t>
      </w:r>
      <w:r>
        <w:rPr>
          <w:rFonts w:hint="eastAsia" w:ascii="仿宋" w:hAnsi="仿宋" w:eastAsia="仿宋" w:cs="仿宋"/>
          <w:b w:val="0"/>
          <w:i w:val="0"/>
          <w:caps w:val="0"/>
          <w:color w:val="auto"/>
          <w:spacing w:val="0"/>
          <w:sz w:val="32"/>
          <w:szCs w:val="32"/>
          <w:shd w:val="clear" w:fill="FFFFFF"/>
        </w:rPr>
        <w:t>规划、生态环境保护规划等)相符，</w:t>
      </w:r>
      <w:r>
        <w:rPr>
          <w:rFonts w:hint="eastAsia" w:ascii="仿宋" w:hAnsi="仿宋" w:eastAsia="仿宋" w:cs="仿宋"/>
          <w:b w:val="0"/>
          <w:i w:val="0"/>
          <w:caps w:val="0"/>
          <w:color w:val="auto"/>
          <w:spacing w:val="0"/>
          <w:sz w:val="32"/>
          <w:szCs w:val="32"/>
          <w:shd w:val="clear" w:fill="FFFFFF"/>
          <w:lang w:eastAsia="zh-CN"/>
        </w:rPr>
        <w:t>依法开展规划环境影响评价并通过审查，</w:t>
      </w:r>
      <w:r>
        <w:rPr>
          <w:rFonts w:hint="eastAsia" w:ascii="仿宋" w:hAnsi="仿宋" w:eastAsia="仿宋" w:cs="仿宋"/>
          <w:b w:val="0"/>
          <w:i w:val="0"/>
          <w:caps w:val="0"/>
          <w:color w:val="auto"/>
          <w:spacing w:val="0"/>
          <w:sz w:val="32"/>
          <w:szCs w:val="32"/>
          <w:shd w:val="clear" w:fill="FFFFFF"/>
        </w:rPr>
        <w:t>满足生态保护红线、环境质量底线、资源利用上线和环境准入负面清单等相关要求</w:t>
      </w:r>
      <w:r>
        <w:rPr>
          <w:rFonts w:hint="eastAsia" w:ascii="仿宋" w:hAnsi="仿宋" w:eastAsia="仿宋" w:cs="仿宋"/>
          <w:b w:val="0"/>
          <w:i w:val="0"/>
          <w:caps w:val="0"/>
          <w:color w:val="auto"/>
          <w:spacing w:val="0"/>
          <w:sz w:val="32"/>
          <w:szCs w:val="32"/>
          <w:shd w:val="clear"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lang w:eastAsia="zh-CN"/>
        </w:rPr>
      </w:pPr>
      <w:r>
        <w:rPr>
          <w:rFonts w:hint="eastAsia" w:ascii="仿宋" w:hAnsi="仿宋" w:eastAsia="仿宋" w:cs="仿宋"/>
          <w:sz w:val="32"/>
          <w:szCs w:val="32"/>
          <w:vertAlign w:val="baseline"/>
          <w:lang w:val="en-US" w:eastAsia="zh-CN"/>
        </w:rPr>
        <w:t>（三）</w:t>
      </w:r>
      <w:r>
        <w:rPr>
          <w:rFonts w:hint="eastAsia" w:ascii="仿宋" w:hAnsi="仿宋" w:eastAsia="仿宋" w:cs="仿宋"/>
          <w:b w:val="0"/>
          <w:i w:val="0"/>
          <w:caps w:val="0"/>
          <w:color w:val="auto"/>
          <w:spacing w:val="0"/>
          <w:sz w:val="32"/>
          <w:szCs w:val="32"/>
          <w:shd w:val="clear" w:fill="FFFFFF"/>
        </w:rPr>
        <w:t>远离所在城市主城区</w:t>
      </w:r>
      <w:r>
        <w:rPr>
          <w:rFonts w:hint="eastAsia" w:ascii="仿宋" w:hAnsi="仿宋" w:eastAsia="仿宋" w:cs="仿宋"/>
          <w:b w:val="0"/>
          <w:i w:val="0"/>
          <w:caps w:val="0"/>
          <w:color w:val="auto"/>
          <w:spacing w:val="0"/>
          <w:sz w:val="32"/>
          <w:szCs w:val="32"/>
          <w:shd w:val="clear" w:fill="FFFFFF"/>
          <w:lang w:eastAsia="zh-CN"/>
        </w:rPr>
        <w:t>和城镇建成区</w:t>
      </w:r>
      <w:r>
        <w:rPr>
          <w:rFonts w:hint="eastAsia" w:ascii="仿宋" w:hAnsi="仿宋" w:eastAsia="仿宋" w:cs="仿宋"/>
          <w:b w:val="0"/>
          <w:i w:val="0"/>
          <w:caps w:val="0"/>
          <w:color w:val="auto"/>
          <w:spacing w:val="0"/>
          <w:sz w:val="32"/>
          <w:szCs w:val="32"/>
          <w:shd w:val="clear" w:fill="FFFFFF"/>
        </w:rPr>
        <w:t>，不处于主城区主导风向</w:t>
      </w:r>
      <w:r>
        <w:rPr>
          <w:rFonts w:hint="eastAsia" w:ascii="仿宋" w:hAnsi="仿宋" w:eastAsia="仿宋" w:cs="仿宋"/>
          <w:b w:val="0"/>
          <w:i w:val="0"/>
          <w:caps w:val="0"/>
          <w:color w:val="auto"/>
          <w:spacing w:val="0"/>
          <w:sz w:val="32"/>
          <w:szCs w:val="32"/>
          <w:shd w:val="clear" w:fill="FFFFFF"/>
          <w:lang w:eastAsia="zh-CN"/>
        </w:rPr>
        <w:t>的</w:t>
      </w:r>
      <w:r>
        <w:rPr>
          <w:rFonts w:hint="eastAsia" w:ascii="仿宋" w:hAnsi="仿宋" w:eastAsia="仿宋" w:cs="仿宋"/>
          <w:b w:val="0"/>
          <w:i w:val="0"/>
          <w:caps w:val="0"/>
          <w:color w:val="auto"/>
          <w:spacing w:val="0"/>
          <w:sz w:val="32"/>
          <w:szCs w:val="32"/>
          <w:shd w:val="clear" w:fill="FFFFFF"/>
        </w:rPr>
        <w:t>上风向</w:t>
      </w:r>
      <w:r>
        <w:rPr>
          <w:rFonts w:hint="eastAsia" w:ascii="仿宋" w:hAnsi="仿宋" w:eastAsia="仿宋" w:cs="仿宋"/>
          <w:b w:val="0"/>
          <w:i w:val="0"/>
          <w:caps w:val="0"/>
          <w:color w:val="auto"/>
          <w:spacing w:val="0"/>
          <w:sz w:val="32"/>
          <w:szCs w:val="32"/>
          <w:shd w:val="clear" w:fill="FFFFFF"/>
          <w:lang w:eastAsia="zh-CN"/>
        </w:rPr>
        <w:t>。</w:t>
      </w:r>
      <w:r>
        <w:rPr>
          <w:rFonts w:hint="eastAsia" w:ascii="仿宋" w:hAnsi="仿宋" w:eastAsia="仿宋" w:cs="仿宋"/>
          <w:sz w:val="32"/>
          <w:szCs w:val="32"/>
          <w:vertAlign w:val="baseline"/>
          <w:lang w:val="en-US" w:eastAsia="zh-CN"/>
        </w:rPr>
        <w:t>产业园与城市建成区、人口密集区、重要设施、敏感目标之间保持足够的安全距离和卫生防护距离，留有适当的发展空间，将园区安全与周边公共安全的相互影响降低到最小</w:t>
      </w:r>
      <w:r>
        <w:rPr>
          <w:rFonts w:hint="eastAsia" w:ascii="仿宋" w:hAnsi="仿宋" w:eastAsia="仿宋" w:cs="仿宋"/>
          <w:b w:val="0"/>
          <w:i w:val="0"/>
          <w:caps w:val="0"/>
          <w:color w:val="auto"/>
          <w:spacing w:val="0"/>
          <w:sz w:val="32"/>
          <w:szCs w:val="32"/>
          <w:shd w:val="clear" w:fill="FFFFFF"/>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r>
        <w:rPr>
          <w:rFonts w:hint="eastAsia" w:ascii="仿宋" w:hAnsi="仿宋" w:eastAsia="仿宋" w:cs="仿宋"/>
          <w:b w:val="0"/>
          <w:i w:val="0"/>
          <w:caps w:val="0"/>
          <w:color w:val="auto"/>
          <w:spacing w:val="0"/>
          <w:sz w:val="32"/>
          <w:szCs w:val="32"/>
          <w:shd w:val="clear" w:fill="FFFFFF"/>
          <w:lang w:eastAsia="zh-CN"/>
        </w:rPr>
        <w:t>（四）</w:t>
      </w:r>
      <w:r>
        <w:rPr>
          <w:rFonts w:hint="eastAsia" w:ascii="仿宋" w:hAnsi="仿宋" w:eastAsia="仿宋" w:cs="仿宋"/>
          <w:b w:val="0"/>
          <w:i w:val="0"/>
          <w:caps w:val="0"/>
          <w:color w:val="auto"/>
          <w:spacing w:val="0"/>
          <w:sz w:val="32"/>
          <w:szCs w:val="32"/>
          <w:shd w:val="clear" w:fill="FFFFFF"/>
        </w:rPr>
        <w:t>应形成专业特色突出的主导</w:t>
      </w:r>
      <w:r>
        <w:rPr>
          <w:rFonts w:hint="eastAsia" w:ascii="仿宋" w:hAnsi="仿宋" w:eastAsia="仿宋" w:cs="仿宋"/>
          <w:b w:val="0"/>
          <w:i w:val="0"/>
          <w:caps w:val="0"/>
          <w:color w:val="auto"/>
          <w:spacing w:val="0"/>
          <w:sz w:val="32"/>
          <w:szCs w:val="32"/>
          <w:shd w:val="clear" w:fill="FFFFFF"/>
          <w:lang w:eastAsia="zh-CN"/>
        </w:rPr>
        <w:t>化工</w:t>
      </w:r>
      <w:r>
        <w:rPr>
          <w:rFonts w:hint="eastAsia" w:ascii="仿宋" w:hAnsi="仿宋" w:eastAsia="仿宋" w:cs="仿宋"/>
          <w:b w:val="0"/>
          <w:i w:val="0"/>
          <w:caps w:val="0"/>
          <w:color w:val="auto"/>
          <w:spacing w:val="0"/>
          <w:sz w:val="32"/>
          <w:szCs w:val="32"/>
          <w:shd w:val="clear" w:fill="FFFFFF"/>
        </w:rPr>
        <w:t>产业，</w:t>
      </w:r>
      <w:r>
        <w:rPr>
          <w:rFonts w:hint="eastAsia" w:ascii="仿宋" w:hAnsi="仿宋" w:eastAsia="仿宋" w:cs="仿宋"/>
          <w:b w:val="0"/>
          <w:i w:val="0"/>
          <w:caps w:val="0"/>
          <w:color w:val="auto"/>
          <w:spacing w:val="0"/>
          <w:sz w:val="32"/>
          <w:szCs w:val="32"/>
          <w:shd w:val="clear" w:fill="FFFFFF"/>
          <w:lang w:eastAsia="zh-CN"/>
        </w:rPr>
        <w:t>且</w:t>
      </w:r>
      <w:r>
        <w:rPr>
          <w:rFonts w:hint="eastAsia" w:ascii="仿宋" w:hAnsi="仿宋" w:eastAsia="仿宋" w:cs="仿宋"/>
          <w:b w:val="0"/>
          <w:i w:val="0"/>
          <w:caps w:val="0"/>
          <w:color w:val="auto"/>
          <w:spacing w:val="0"/>
          <w:sz w:val="32"/>
          <w:szCs w:val="32"/>
          <w:shd w:val="clear" w:fill="FFFFFF"/>
        </w:rPr>
        <w:t>主营业务收入占</w:t>
      </w:r>
      <w:r>
        <w:rPr>
          <w:rFonts w:hint="eastAsia" w:ascii="仿宋" w:hAnsi="仿宋" w:eastAsia="仿宋" w:cs="仿宋"/>
          <w:b w:val="0"/>
          <w:i w:val="0"/>
          <w:caps w:val="0"/>
          <w:color w:val="auto"/>
          <w:spacing w:val="0"/>
          <w:sz w:val="32"/>
          <w:szCs w:val="32"/>
          <w:shd w:val="clear" w:fill="FFFFFF"/>
          <w:lang w:eastAsia="zh-CN"/>
        </w:rPr>
        <w:t>园（片）区</w:t>
      </w:r>
      <w:r>
        <w:rPr>
          <w:rFonts w:hint="eastAsia" w:ascii="仿宋" w:hAnsi="仿宋" w:eastAsia="仿宋" w:cs="仿宋"/>
          <w:b w:val="0"/>
          <w:i w:val="0"/>
          <w:caps w:val="0"/>
          <w:color w:val="auto"/>
          <w:spacing w:val="0"/>
          <w:sz w:val="32"/>
          <w:szCs w:val="32"/>
          <w:shd w:val="clear" w:fill="FFFFFF"/>
        </w:rPr>
        <w:t>主营业务</w:t>
      </w:r>
      <w:r>
        <w:rPr>
          <w:rFonts w:hint="eastAsia" w:ascii="仿宋" w:hAnsi="仿宋" w:eastAsia="仿宋" w:cs="仿宋"/>
          <w:b w:val="0"/>
          <w:i w:val="0"/>
          <w:caps w:val="0"/>
          <w:color w:val="auto"/>
          <w:spacing w:val="0"/>
          <w:sz w:val="32"/>
          <w:szCs w:val="32"/>
          <w:shd w:val="clear" w:fill="FFFFFF"/>
          <w:lang w:eastAsia="zh-CN"/>
        </w:rPr>
        <w:t>总</w:t>
      </w:r>
      <w:r>
        <w:rPr>
          <w:rFonts w:hint="eastAsia" w:ascii="仿宋" w:hAnsi="仿宋" w:eastAsia="仿宋" w:cs="仿宋"/>
          <w:b w:val="0"/>
          <w:i w:val="0"/>
          <w:caps w:val="0"/>
          <w:color w:val="auto"/>
          <w:spacing w:val="0"/>
          <w:sz w:val="32"/>
          <w:szCs w:val="32"/>
          <w:shd w:val="clear" w:fill="FFFFFF"/>
        </w:rPr>
        <w:t>收入的比重达到</w:t>
      </w:r>
      <w:r>
        <w:rPr>
          <w:rFonts w:hint="eastAsia" w:ascii="仿宋" w:hAnsi="仿宋" w:eastAsia="仿宋" w:cs="仿宋"/>
          <w:b w:val="0"/>
          <w:i w:val="0"/>
          <w:caps w:val="0"/>
          <w:color w:val="auto"/>
          <w:spacing w:val="0"/>
          <w:sz w:val="32"/>
          <w:szCs w:val="32"/>
          <w:shd w:val="clear" w:fill="FFFFFF"/>
          <w:lang w:val="en-US" w:eastAsia="zh-CN"/>
        </w:rPr>
        <w:t>8</w:t>
      </w:r>
      <w:r>
        <w:rPr>
          <w:rFonts w:hint="eastAsia" w:ascii="仿宋" w:hAnsi="仿宋" w:eastAsia="仿宋" w:cs="仿宋"/>
          <w:b w:val="0"/>
          <w:i w:val="0"/>
          <w:caps w:val="0"/>
          <w:color w:val="auto"/>
          <w:spacing w:val="0"/>
          <w:sz w:val="32"/>
          <w:szCs w:val="32"/>
          <w:shd w:val="clear" w:fill="FFFFFF"/>
        </w:rPr>
        <w:t>0%以上</w:t>
      </w:r>
      <w:r>
        <w:rPr>
          <w:rFonts w:hint="eastAsia" w:ascii="仿宋" w:hAnsi="仿宋" w:eastAsia="仿宋" w:cs="仿宋"/>
          <w:b w:val="0"/>
          <w:i w:val="0"/>
          <w:caps w:val="0"/>
          <w:color w:val="auto"/>
          <w:spacing w:val="0"/>
          <w:sz w:val="32"/>
          <w:szCs w:val="32"/>
          <w:shd w:val="clear"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r>
        <w:rPr>
          <w:rFonts w:hint="eastAsia" w:ascii="仿宋" w:hAnsi="仿宋" w:eastAsia="仿宋" w:cs="仿宋"/>
          <w:b w:val="0"/>
          <w:i w:val="0"/>
          <w:caps w:val="0"/>
          <w:color w:val="auto"/>
          <w:spacing w:val="0"/>
          <w:sz w:val="32"/>
          <w:szCs w:val="32"/>
          <w:shd w:val="clear" w:fill="FFFFFF"/>
          <w:lang w:eastAsia="zh-CN"/>
        </w:rPr>
        <w:t>（五）</w:t>
      </w:r>
      <w:r>
        <w:rPr>
          <w:rFonts w:hint="eastAsia" w:ascii="仿宋" w:hAnsi="仿宋" w:eastAsia="仿宋" w:cs="仿宋"/>
          <w:b w:val="0"/>
          <w:i w:val="0"/>
          <w:caps w:val="0"/>
          <w:color w:val="auto"/>
          <w:spacing w:val="0"/>
          <w:sz w:val="32"/>
          <w:szCs w:val="32"/>
          <w:shd w:val="clear" w:fill="FFFFFF"/>
        </w:rPr>
        <w:t>具有批准时效期内的整体性安全风险评价、</w:t>
      </w:r>
      <w:r>
        <w:rPr>
          <w:rFonts w:hint="eastAsia" w:ascii="仿宋" w:hAnsi="仿宋" w:eastAsia="仿宋" w:cs="仿宋"/>
          <w:b w:val="0"/>
          <w:i w:val="0"/>
          <w:caps w:val="0"/>
          <w:color w:val="auto"/>
          <w:spacing w:val="0"/>
          <w:sz w:val="32"/>
          <w:szCs w:val="32"/>
          <w:shd w:val="clear" w:fill="FFFFFF"/>
          <w:lang w:eastAsia="zh-CN"/>
        </w:rPr>
        <w:t>规划</w:t>
      </w:r>
      <w:r>
        <w:rPr>
          <w:rFonts w:hint="eastAsia" w:ascii="仿宋" w:hAnsi="仿宋" w:eastAsia="仿宋" w:cs="仿宋"/>
          <w:b w:val="0"/>
          <w:i w:val="0"/>
          <w:caps w:val="0"/>
          <w:color w:val="auto"/>
          <w:spacing w:val="0"/>
          <w:sz w:val="32"/>
          <w:szCs w:val="32"/>
          <w:shd w:val="clear" w:fill="FFFFFF"/>
        </w:rPr>
        <w:t>环境影响评价、规划水资源论证报告</w:t>
      </w:r>
      <w:r>
        <w:rPr>
          <w:rFonts w:hint="eastAsia" w:ascii="仿宋" w:hAnsi="仿宋" w:eastAsia="仿宋" w:cs="仿宋"/>
          <w:b w:val="0"/>
          <w:i w:val="0"/>
          <w:caps w:val="0"/>
          <w:color w:val="auto"/>
          <w:spacing w:val="0"/>
          <w:sz w:val="32"/>
          <w:szCs w:val="32"/>
          <w:shd w:val="clear"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r>
        <w:rPr>
          <w:rFonts w:hint="eastAsia" w:ascii="仿宋" w:hAnsi="仿宋" w:eastAsia="仿宋" w:cs="仿宋"/>
          <w:b w:val="0"/>
          <w:i w:val="0"/>
          <w:caps w:val="0"/>
          <w:color w:val="auto"/>
          <w:spacing w:val="0"/>
          <w:sz w:val="32"/>
          <w:szCs w:val="32"/>
          <w:shd w:val="clear" w:fill="FFFFFF"/>
          <w:lang w:eastAsia="zh-CN"/>
        </w:rPr>
        <w:t>（六）园区</w:t>
      </w:r>
      <w:r>
        <w:rPr>
          <w:rFonts w:hint="eastAsia" w:ascii="仿宋" w:hAnsi="仿宋" w:eastAsia="仿宋" w:cs="仿宋"/>
          <w:sz w:val="32"/>
          <w:szCs w:val="32"/>
          <w:vertAlign w:val="baseline"/>
          <w:lang w:val="en-US" w:eastAsia="zh-CN"/>
        </w:rPr>
        <w:t>各企业的布局应满足安全防护距离和职业卫生防护距离的要求，并综合考虑企业装置之间的相互影响、公用设施保障、应急救援等因素，合理布置功能分区，科学评估园区安全、环境风险，确保安全、环境容量，实施总量控制，降低区域风险，预防连锁事故发生</w:t>
      </w:r>
      <w:r>
        <w:rPr>
          <w:rFonts w:hint="eastAsia" w:ascii="仿宋" w:hAnsi="仿宋" w:eastAsia="仿宋" w:cs="仿宋"/>
          <w:b w:val="0"/>
          <w:i w:val="0"/>
          <w:caps w:val="0"/>
          <w:color w:val="auto"/>
          <w:spacing w:val="0"/>
          <w:sz w:val="32"/>
          <w:szCs w:val="32"/>
          <w:shd w:val="clear" w:fill="FFFFFF"/>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r>
        <w:rPr>
          <w:rFonts w:hint="eastAsia" w:ascii="仿宋" w:hAnsi="仿宋" w:eastAsia="仿宋" w:cs="仿宋"/>
          <w:b w:val="0"/>
          <w:i w:val="0"/>
          <w:caps w:val="0"/>
          <w:color w:val="auto"/>
          <w:spacing w:val="0"/>
          <w:sz w:val="32"/>
          <w:szCs w:val="32"/>
          <w:shd w:val="clear" w:fill="FFFFFF"/>
          <w:lang w:eastAsia="zh-CN"/>
        </w:rPr>
        <w:t>（七）</w:t>
      </w:r>
      <w:r>
        <w:rPr>
          <w:rFonts w:hint="eastAsia" w:ascii="仿宋" w:hAnsi="仿宋" w:eastAsia="仿宋" w:cs="仿宋"/>
          <w:b w:val="0"/>
          <w:i w:val="0"/>
          <w:caps w:val="0"/>
          <w:color w:val="auto"/>
          <w:spacing w:val="0"/>
          <w:sz w:val="32"/>
          <w:szCs w:val="32"/>
          <w:shd w:val="clear" w:fill="FFFFFF"/>
        </w:rPr>
        <w:t>按照有关规定实行集中供热</w:t>
      </w:r>
      <w:r>
        <w:rPr>
          <w:rFonts w:hint="eastAsia" w:ascii="仿宋" w:hAnsi="仿宋" w:eastAsia="仿宋" w:cs="仿宋"/>
          <w:b w:val="0"/>
          <w:i w:val="0"/>
          <w:caps w:val="0"/>
          <w:color w:val="auto"/>
          <w:spacing w:val="0"/>
          <w:sz w:val="32"/>
          <w:szCs w:val="32"/>
          <w:shd w:val="clear" w:fill="FFFFFF"/>
          <w:lang w:eastAsia="zh-CN"/>
        </w:rPr>
        <w:t>、供气</w:t>
      </w:r>
      <w:r>
        <w:rPr>
          <w:rFonts w:hint="eastAsia" w:ascii="仿宋" w:hAnsi="仿宋" w:eastAsia="仿宋" w:cs="仿宋"/>
          <w:b w:val="0"/>
          <w:i w:val="0"/>
          <w:caps w:val="0"/>
          <w:color w:val="auto"/>
          <w:spacing w:val="0"/>
          <w:sz w:val="32"/>
          <w:szCs w:val="32"/>
          <w:shd w:val="clear" w:fill="FFFFFF"/>
        </w:rPr>
        <w:t>(不需供热</w:t>
      </w:r>
      <w:r>
        <w:rPr>
          <w:rFonts w:hint="eastAsia" w:ascii="仿宋" w:hAnsi="仿宋" w:eastAsia="仿宋" w:cs="仿宋"/>
          <w:b w:val="0"/>
          <w:i w:val="0"/>
          <w:caps w:val="0"/>
          <w:color w:val="auto"/>
          <w:spacing w:val="0"/>
          <w:sz w:val="32"/>
          <w:szCs w:val="32"/>
          <w:shd w:val="clear" w:fill="FFFFFF"/>
          <w:lang w:eastAsia="zh-CN"/>
        </w:rPr>
        <w:t>、供气</w:t>
      </w:r>
      <w:r>
        <w:rPr>
          <w:rFonts w:hint="eastAsia" w:ascii="仿宋" w:hAnsi="仿宋" w:eastAsia="仿宋" w:cs="仿宋"/>
          <w:b w:val="0"/>
          <w:i w:val="0"/>
          <w:caps w:val="0"/>
          <w:color w:val="auto"/>
          <w:spacing w:val="0"/>
          <w:sz w:val="32"/>
          <w:szCs w:val="32"/>
          <w:shd w:val="clear" w:fill="FFFFFF"/>
        </w:rPr>
        <w:t>的园区除</w:t>
      </w:r>
      <w:r>
        <w:rPr>
          <w:rFonts w:hint="eastAsia" w:ascii="仿宋" w:hAnsi="仿宋" w:eastAsia="仿宋" w:cs="仿宋"/>
          <w:b w:val="0"/>
          <w:i w:val="0"/>
          <w:caps w:val="0"/>
          <w:color w:val="auto"/>
          <w:spacing w:val="0"/>
          <w:sz w:val="32"/>
          <w:szCs w:val="32"/>
          <w:shd w:val="clear" w:fill="FFFFFF"/>
          <w:lang w:eastAsia="zh-CN"/>
        </w:rPr>
        <w:t>外</w:t>
      </w:r>
      <w:r>
        <w:rPr>
          <w:rFonts w:hint="eastAsia" w:ascii="仿宋" w:hAnsi="仿宋" w:eastAsia="仿宋" w:cs="仿宋"/>
          <w:b w:val="0"/>
          <w:i w:val="0"/>
          <w:caps w:val="0"/>
          <w:color w:val="auto"/>
          <w:spacing w:val="0"/>
          <w:sz w:val="32"/>
          <w:szCs w:val="32"/>
          <w:shd w:val="clear" w:fill="FFFFFF"/>
        </w:rPr>
        <w:t>)</w:t>
      </w:r>
      <w:r>
        <w:rPr>
          <w:rFonts w:hint="eastAsia" w:ascii="仿宋" w:hAnsi="仿宋" w:eastAsia="仿宋" w:cs="仿宋"/>
          <w:b w:val="0"/>
          <w:i w:val="0"/>
          <w:caps w:val="0"/>
          <w:color w:val="auto"/>
          <w:spacing w:val="0"/>
          <w:sz w:val="32"/>
          <w:szCs w:val="32"/>
          <w:shd w:val="clear" w:fill="FFFFFF"/>
          <w:lang w:eastAsia="zh-CN"/>
        </w:rPr>
        <w:t>，通过信息化管理实现企业安全用电。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r>
        <w:rPr>
          <w:rFonts w:hint="eastAsia" w:ascii="仿宋" w:hAnsi="仿宋" w:eastAsia="仿宋" w:cs="仿宋"/>
          <w:b w:val="0"/>
          <w:i w:val="0"/>
          <w:caps w:val="0"/>
          <w:color w:val="auto"/>
          <w:spacing w:val="0"/>
          <w:sz w:val="32"/>
          <w:szCs w:val="32"/>
          <w:shd w:val="clear" w:fill="FFFFFF"/>
          <w:lang w:eastAsia="zh-CN"/>
        </w:rPr>
        <w:t>（八）</w:t>
      </w:r>
      <w:r>
        <w:rPr>
          <w:rFonts w:hint="eastAsia" w:ascii="仿宋" w:hAnsi="仿宋" w:eastAsia="仿宋" w:cs="仿宋"/>
          <w:b w:val="0"/>
          <w:i w:val="0"/>
          <w:caps w:val="0"/>
          <w:color w:val="auto"/>
          <w:spacing w:val="0"/>
          <w:sz w:val="32"/>
          <w:szCs w:val="32"/>
          <w:shd w:val="clear" w:fill="FFFFFF"/>
        </w:rPr>
        <w:t>具备集中统一的污水处理设施。园区污水处理出水水质符合《城镇污水处理厂污染物排放标准》(GB18918-2002)一级A标准规定的指标要求及有关地方标准要求</w:t>
      </w:r>
      <w:r>
        <w:rPr>
          <w:rFonts w:hint="eastAsia" w:ascii="仿宋" w:hAnsi="仿宋" w:eastAsia="仿宋" w:cs="仿宋"/>
          <w:b w:val="0"/>
          <w:i w:val="0"/>
          <w:caps w:val="0"/>
          <w:color w:val="auto"/>
          <w:spacing w:val="0"/>
          <w:sz w:val="32"/>
          <w:szCs w:val="32"/>
          <w:shd w:val="clear" w:fill="FFFFFF"/>
          <w:lang w:eastAsia="zh-CN"/>
        </w:rPr>
        <w:t>；</w:t>
      </w:r>
      <w:r>
        <w:rPr>
          <w:rFonts w:hint="eastAsia" w:ascii="仿宋" w:hAnsi="仿宋" w:eastAsia="仿宋" w:cs="仿宋"/>
          <w:b w:val="0"/>
          <w:i w:val="0"/>
          <w:caps w:val="0"/>
          <w:color w:val="auto"/>
          <w:spacing w:val="0"/>
          <w:sz w:val="32"/>
          <w:szCs w:val="32"/>
          <w:shd w:val="clear" w:fill="FFFFFF"/>
        </w:rPr>
        <w:t>园区入河(入</w:t>
      </w:r>
      <w:r>
        <w:rPr>
          <w:rFonts w:hint="eastAsia" w:ascii="仿宋" w:hAnsi="仿宋" w:eastAsia="仿宋" w:cs="仿宋"/>
          <w:b w:val="0"/>
          <w:i w:val="0"/>
          <w:caps w:val="0"/>
          <w:color w:val="auto"/>
          <w:spacing w:val="0"/>
          <w:sz w:val="32"/>
          <w:szCs w:val="32"/>
          <w:shd w:val="clear" w:fill="FFFFFF"/>
          <w:lang w:eastAsia="zh-CN"/>
        </w:rPr>
        <w:t>湖</w:t>
      </w:r>
      <w:r>
        <w:rPr>
          <w:rFonts w:hint="eastAsia" w:ascii="仿宋" w:hAnsi="仿宋" w:eastAsia="仿宋" w:cs="仿宋"/>
          <w:b w:val="0"/>
          <w:i w:val="0"/>
          <w:caps w:val="0"/>
          <w:color w:val="auto"/>
          <w:spacing w:val="0"/>
          <w:sz w:val="32"/>
          <w:szCs w:val="32"/>
          <w:shd w:val="clear" w:fill="FFFFFF"/>
        </w:rPr>
        <w:t>)排污口的设置应符合相关规定，污水排放不影响受纳及下游水体达到水功能区划确定的水质目标</w:t>
      </w:r>
      <w:r>
        <w:rPr>
          <w:rFonts w:hint="eastAsia" w:ascii="仿宋" w:hAnsi="仿宋" w:eastAsia="仿宋" w:cs="仿宋"/>
          <w:b w:val="0"/>
          <w:i w:val="0"/>
          <w:caps w:val="0"/>
          <w:color w:val="auto"/>
          <w:spacing w:val="0"/>
          <w:sz w:val="32"/>
          <w:szCs w:val="32"/>
          <w:shd w:val="clear"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r>
        <w:rPr>
          <w:rFonts w:hint="eastAsia" w:ascii="仿宋" w:hAnsi="仿宋" w:eastAsia="仿宋" w:cs="仿宋"/>
          <w:b w:val="0"/>
          <w:i w:val="0"/>
          <w:caps w:val="0"/>
          <w:color w:val="auto"/>
          <w:spacing w:val="0"/>
          <w:sz w:val="32"/>
          <w:szCs w:val="32"/>
          <w:shd w:val="clear" w:fill="FFFFFF"/>
          <w:lang w:eastAsia="zh-CN"/>
        </w:rPr>
        <w:t>（九）</w:t>
      </w:r>
      <w:r>
        <w:rPr>
          <w:rFonts w:hint="eastAsia" w:ascii="仿宋" w:hAnsi="仿宋" w:eastAsia="仿宋" w:cs="仿宋"/>
          <w:b w:val="0"/>
          <w:i w:val="0"/>
          <w:caps w:val="0"/>
          <w:color w:val="auto"/>
          <w:spacing w:val="0"/>
          <w:sz w:val="32"/>
          <w:szCs w:val="32"/>
          <w:shd w:val="clear" w:fill="FFFFFF"/>
        </w:rPr>
        <w:t>危险废物安全处置率达到100%</w:t>
      </w:r>
      <w:r>
        <w:rPr>
          <w:rFonts w:hint="eastAsia" w:ascii="仿宋" w:hAnsi="仿宋" w:eastAsia="仿宋" w:cs="仿宋"/>
          <w:b w:val="0"/>
          <w:i w:val="0"/>
          <w:caps w:val="0"/>
          <w:color w:val="auto"/>
          <w:spacing w:val="0"/>
          <w:sz w:val="32"/>
          <w:szCs w:val="32"/>
          <w:shd w:val="clear"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r>
        <w:rPr>
          <w:rFonts w:hint="eastAsia" w:ascii="仿宋" w:hAnsi="仿宋" w:eastAsia="仿宋" w:cs="仿宋"/>
          <w:b w:val="0"/>
          <w:i w:val="0"/>
          <w:caps w:val="0"/>
          <w:color w:val="auto"/>
          <w:spacing w:val="0"/>
          <w:sz w:val="32"/>
          <w:szCs w:val="32"/>
          <w:shd w:val="clear" w:fill="FFFFFF"/>
          <w:lang w:eastAsia="zh-CN"/>
        </w:rPr>
        <w:t>（十）</w:t>
      </w:r>
      <w:r>
        <w:rPr>
          <w:rFonts w:hint="eastAsia" w:ascii="仿宋" w:hAnsi="仿宋" w:eastAsia="仿宋" w:cs="仿宋"/>
          <w:b w:val="0"/>
          <w:i w:val="0"/>
          <w:caps w:val="0"/>
          <w:color w:val="auto"/>
          <w:spacing w:val="0"/>
          <w:sz w:val="32"/>
          <w:szCs w:val="32"/>
          <w:shd w:val="clear" w:fill="FFFFFF"/>
        </w:rPr>
        <w:t>设有集中的安全、环保监测监控系统</w:t>
      </w:r>
      <w:r>
        <w:rPr>
          <w:rFonts w:hint="eastAsia" w:ascii="仿宋" w:hAnsi="仿宋" w:eastAsia="仿宋" w:cs="仿宋"/>
          <w:b w:val="0"/>
          <w:i w:val="0"/>
          <w:caps w:val="0"/>
          <w:color w:val="auto"/>
          <w:spacing w:val="0"/>
          <w:sz w:val="32"/>
          <w:szCs w:val="32"/>
          <w:shd w:val="clear"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r>
        <w:rPr>
          <w:rFonts w:hint="eastAsia" w:ascii="仿宋" w:hAnsi="仿宋" w:eastAsia="仿宋" w:cs="仿宋"/>
          <w:b w:val="0"/>
          <w:i w:val="0"/>
          <w:caps w:val="0"/>
          <w:color w:val="auto"/>
          <w:spacing w:val="0"/>
          <w:sz w:val="32"/>
          <w:szCs w:val="32"/>
          <w:shd w:val="clear" w:fill="FFFFFF"/>
          <w:lang w:eastAsia="zh-CN"/>
        </w:rPr>
        <w:t>（十一）</w:t>
      </w:r>
      <w:r>
        <w:rPr>
          <w:rFonts w:hint="eastAsia" w:ascii="仿宋" w:hAnsi="仿宋" w:eastAsia="仿宋" w:cs="仿宋"/>
          <w:b w:val="0"/>
          <w:i w:val="0"/>
          <w:caps w:val="0"/>
          <w:color w:val="auto"/>
          <w:spacing w:val="0"/>
          <w:sz w:val="32"/>
          <w:szCs w:val="32"/>
          <w:shd w:val="clear" w:fill="FFFFFF"/>
        </w:rPr>
        <w:t>按环评要求设有地下水水质监测井并正常运</w:t>
      </w:r>
      <w:r>
        <w:rPr>
          <w:rFonts w:hint="eastAsia" w:ascii="仿宋" w:hAnsi="仿宋" w:eastAsia="仿宋" w:cs="仿宋"/>
          <w:b w:val="0"/>
          <w:i w:val="0"/>
          <w:caps w:val="0"/>
          <w:color w:val="auto"/>
          <w:spacing w:val="0"/>
          <w:sz w:val="32"/>
          <w:szCs w:val="32"/>
          <w:shd w:val="clear" w:fill="FFFFFF"/>
          <w:lang w:eastAsia="zh-CN"/>
        </w:rPr>
        <w:t>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r>
        <w:rPr>
          <w:rFonts w:hint="eastAsia" w:ascii="仿宋" w:hAnsi="仿宋" w:eastAsia="仿宋" w:cs="仿宋"/>
          <w:b w:val="0"/>
          <w:i w:val="0"/>
          <w:caps w:val="0"/>
          <w:color w:val="auto"/>
          <w:spacing w:val="0"/>
          <w:sz w:val="32"/>
          <w:szCs w:val="32"/>
          <w:shd w:val="clear" w:fill="FFFFFF"/>
          <w:lang w:eastAsia="zh-CN"/>
        </w:rPr>
        <w:t>（十二）</w:t>
      </w:r>
      <w:r>
        <w:rPr>
          <w:rFonts w:hint="eastAsia" w:ascii="仿宋" w:hAnsi="仿宋" w:eastAsia="仿宋" w:cs="仿宋"/>
          <w:b w:val="0"/>
          <w:i w:val="0"/>
          <w:caps w:val="0"/>
          <w:color w:val="auto"/>
          <w:spacing w:val="0"/>
          <w:sz w:val="32"/>
          <w:szCs w:val="32"/>
          <w:shd w:val="clear" w:fill="FFFFFF"/>
        </w:rPr>
        <w:t>当年度没有受环保限批、挂牌督办，不存在限期整改未完成等事项</w:t>
      </w:r>
      <w:r>
        <w:rPr>
          <w:rFonts w:hint="eastAsia" w:ascii="仿宋" w:hAnsi="仿宋" w:eastAsia="仿宋" w:cs="仿宋"/>
          <w:b w:val="0"/>
          <w:i w:val="0"/>
          <w:caps w:val="0"/>
          <w:color w:val="auto"/>
          <w:spacing w:val="0"/>
          <w:sz w:val="32"/>
          <w:szCs w:val="32"/>
          <w:shd w:val="clear"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lang w:eastAsia="zh-CN"/>
        </w:rPr>
      </w:pPr>
      <w:r>
        <w:rPr>
          <w:rFonts w:hint="eastAsia" w:ascii="仿宋" w:hAnsi="仿宋" w:eastAsia="仿宋" w:cs="仿宋"/>
          <w:b w:val="0"/>
          <w:i w:val="0"/>
          <w:caps w:val="0"/>
          <w:color w:val="auto"/>
          <w:spacing w:val="0"/>
          <w:sz w:val="32"/>
          <w:szCs w:val="32"/>
          <w:shd w:val="clear" w:fill="FFFFFF"/>
          <w:lang w:eastAsia="zh-CN"/>
        </w:rPr>
        <w:t>（十三）</w:t>
      </w:r>
      <w:r>
        <w:rPr>
          <w:rFonts w:hint="eastAsia" w:ascii="仿宋" w:hAnsi="仿宋" w:eastAsia="仿宋" w:cs="仿宋"/>
          <w:b w:val="0"/>
          <w:i w:val="0"/>
          <w:caps w:val="0"/>
          <w:color w:val="auto"/>
          <w:spacing w:val="0"/>
          <w:sz w:val="32"/>
          <w:szCs w:val="32"/>
          <w:shd w:val="clear" w:fill="FFFFFF"/>
        </w:rPr>
        <w:t>根据规划建设的产业情况和主要产品特性，配备符合安全生产要求的消防设施和力量</w:t>
      </w:r>
      <w:r>
        <w:rPr>
          <w:rFonts w:hint="eastAsia" w:ascii="仿宋" w:hAnsi="仿宋" w:eastAsia="仿宋" w:cs="仿宋"/>
          <w:b w:val="0"/>
          <w:i w:val="0"/>
          <w:caps w:val="0"/>
          <w:color w:val="auto"/>
          <w:spacing w:val="0"/>
          <w:sz w:val="32"/>
          <w:szCs w:val="32"/>
          <w:shd w:val="clear"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lang w:eastAsia="zh-CN"/>
        </w:rPr>
      </w:pPr>
      <w:r>
        <w:rPr>
          <w:rFonts w:hint="eastAsia" w:ascii="仿宋" w:hAnsi="仿宋" w:eastAsia="仿宋" w:cs="仿宋"/>
          <w:b w:val="0"/>
          <w:i w:val="0"/>
          <w:caps w:val="0"/>
          <w:color w:val="auto"/>
          <w:spacing w:val="0"/>
          <w:sz w:val="32"/>
          <w:szCs w:val="32"/>
          <w:shd w:val="clear" w:fill="FFFFFF"/>
          <w:lang w:eastAsia="zh-CN"/>
        </w:rPr>
        <w:t>（十四）园区应当设置专门的安全生产管理机构，配备满足园区安全管理需要的人员。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r>
        <w:rPr>
          <w:rStyle w:val="7"/>
          <w:rFonts w:hint="eastAsia" w:ascii="仿宋" w:hAnsi="仿宋" w:eastAsia="仿宋" w:cs="仿宋"/>
          <w:b/>
          <w:i w:val="0"/>
          <w:caps w:val="0"/>
          <w:color w:val="auto"/>
          <w:spacing w:val="0"/>
          <w:sz w:val="32"/>
          <w:szCs w:val="32"/>
          <w:shd w:val="clear" w:fill="FFFFFF"/>
        </w:rPr>
        <w:t>第</w:t>
      </w:r>
      <w:r>
        <w:rPr>
          <w:rStyle w:val="7"/>
          <w:rFonts w:hint="eastAsia" w:ascii="仿宋" w:hAnsi="仿宋" w:eastAsia="仿宋" w:cs="仿宋"/>
          <w:b/>
          <w:i w:val="0"/>
          <w:caps w:val="0"/>
          <w:color w:val="auto"/>
          <w:spacing w:val="0"/>
          <w:sz w:val="32"/>
          <w:szCs w:val="32"/>
          <w:shd w:val="clear" w:fill="FFFFFF"/>
          <w:lang w:eastAsia="zh-CN"/>
        </w:rPr>
        <w:t>十</w:t>
      </w:r>
      <w:r>
        <w:rPr>
          <w:rStyle w:val="7"/>
          <w:rFonts w:hint="eastAsia" w:ascii="仿宋" w:hAnsi="仿宋" w:eastAsia="仿宋" w:cs="仿宋"/>
          <w:b/>
          <w:i w:val="0"/>
          <w:caps w:val="0"/>
          <w:color w:val="auto"/>
          <w:spacing w:val="0"/>
          <w:sz w:val="32"/>
          <w:szCs w:val="32"/>
          <w:shd w:val="clear" w:fill="FFFFFF"/>
        </w:rPr>
        <w:t>条</w:t>
      </w:r>
      <w:r>
        <w:rPr>
          <w:rFonts w:hint="eastAsia" w:ascii="仿宋" w:hAnsi="仿宋" w:eastAsia="仿宋" w:cs="仿宋"/>
          <w:b w:val="0"/>
          <w:i w:val="0"/>
          <w:caps w:val="0"/>
          <w:color w:val="auto"/>
          <w:spacing w:val="0"/>
          <w:sz w:val="32"/>
          <w:szCs w:val="32"/>
          <w:shd w:val="clear" w:fill="FFFFFF"/>
        </w:rPr>
        <w:t>　</w:t>
      </w:r>
      <w:r>
        <w:rPr>
          <w:rFonts w:hint="eastAsia" w:ascii="仿宋" w:hAnsi="仿宋" w:eastAsia="仿宋" w:cs="仿宋"/>
          <w:b w:val="0"/>
          <w:i w:val="0"/>
          <w:caps w:val="0"/>
          <w:color w:val="auto"/>
          <w:spacing w:val="0"/>
          <w:sz w:val="32"/>
          <w:szCs w:val="32"/>
          <w:shd w:val="clear" w:fill="FFFFFF"/>
          <w:lang w:eastAsia="zh-CN"/>
        </w:rPr>
        <w:t>申报材料由负责审查单位组织进行审核，并</w:t>
      </w:r>
      <w:r>
        <w:rPr>
          <w:rFonts w:hint="eastAsia" w:ascii="仿宋" w:hAnsi="仿宋" w:eastAsia="仿宋" w:cs="仿宋"/>
          <w:b w:val="0"/>
          <w:i w:val="0"/>
          <w:caps w:val="0"/>
          <w:color w:val="auto"/>
          <w:spacing w:val="0"/>
          <w:sz w:val="32"/>
          <w:szCs w:val="32"/>
          <w:shd w:val="clear" w:fill="FFFFFF"/>
        </w:rPr>
        <w:t>按照《</w:t>
      </w:r>
      <w:r>
        <w:rPr>
          <w:rFonts w:hint="eastAsia" w:ascii="仿宋" w:hAnsi="仿宋" w:eastAsia="仿宋" w:cs="仿宋"/>
          <w:b w:val="0"/>
          <w:i w:val="0"/>
          <w:caps w:val="0"/>
          <w:color w:val="auto"/>
          <w:spacing w:val="0"/>
          <w:sz w:val="32"/>
          <w:szCs w:val="32"/>
          <w:shd w:val="clear" w:fill="FFFFFF"/>
          <w:lang w:eastAsia="zh-CN"/>
        </w:rPr>
        <w:t>云南</w:t>
      </w:r>
      <w:r>
        <w:rPr>
          <w:rFonts w:hint="eastAsia" w:ascii="仿宋" w:hAnsi="仿宋" w:eastAsia="仿宋" w:cs="仿宋"/>
          <w:b w:val="0"/>
          <w:i w:val="0"/>
          <w:caps w:val="0"/>
          <w:color w:val="auto"/>
          <w:spacing w:val="0"/>
          <w:sz w:val="32"/>
          <w:szCs w:val="32"/>
          <w:shd w:val="clear" w:fill="FFFFFF"/>
        </w:rPr>
        <w:t>省化工</w:t>
      </w:r>
      <w:r>
        <w:rPr>
          <w:rFonts w:hint="eastAsia" w:ascii="仿宋" w:hAnsi="仿宋" w:eastAsia="仿宋" w:cs="仿宋"/>
          <w:b w:val="0"/>
          <w:i w:val="0"/>
          <w:caps w:val="0"/>
          <w:color w:val="auto"/>
          <w:spacing w:val="0"/>
          <w:sz w:val="32"/>
          <w:szCs w:val="32"/>
          <w:shd w:val="clear" w:fill="FFFFFF"/>
          <w:lang w:eastAsia="zh-CN"/>
        </w:rPr>
        <w:t>园区</w:t>
      </w:r>
      <w:r>
        <w:rPr>
          <w:rFonts w:hint="eastAsia" w:ascii="仿宋" w:hAnsi="仿宋" w:eastAsia="仿宋" w:cs="仿宋"/>
          <w:b w:val="0"/>
          <w:i w:val="0"/>
          <w:caps w:val="0"/>
          <w:color w:val="auto"/>
          <w:spacing w:val="0"/>
          <w:sz w:val="32"/>
          <w:szCs w:val="32"/>
          <w:shd w:val="clear" w:fill="FFFFFF"/>
        </w:rPr>
        <w:t>评分标准》，</w:t>
      </w:r>
      <w:r>
        <w:rPr>
          <w:rFonts w:hint="eastAsia" w:ascii="仿宋" w:hAnsi="仿宋" w:eastAsia="仿宋" w:cs="仿宋"/>
          <w:b w:val="0"/>
          <w:i w:val="0"/>
          <w:caps w:val="0"/>
          <w:color w:val="auto"/>
          <w:spacing w:val="0"/>
          <w:sz w:val="32"/>
          <w:szCs w:val="32"/>
          <w:shd w:val="clear" w:fill="FFFFFF"/>
          <w:lang w:eastAsia="zh-CN"/>
        </w:rPr>
        <w:t>对园区</w:t>
      </w:r>
      <w:r>
        <w:rPr>
          <w:rFonts w:hint="eastAsia" w:ascii="仿宋" w:hAnsi="仿宋" w:eastAsia="仿宋" w:cs="仿宋"/>
          <w:b w:val="0"/>
          <w:i w:val="0"/>
          <w:caps w:val="0"/>
          <w:color w:val="auto"/>
          <w:spacing w:val="0"/>
          <w:sz w:val="32"/>
          <w:szCs w:val="32"/>
          <w:shd w:val="clear" w:fill="FFFFFF"/>
        </w:rPr>
        <w:t>的规划布局、公共基础设施、安全生产、环境保护、经济发展等方面进行细化</w:t>
      </w:r>
      <w:r>
        <w:rPr>
          <w:rFonts w:hint="eastAsia" w:ascii="仿宋" w:hAnsi="仿宋" w:eastAsia="仿宋" w:cs="仿宋"/>
          <w:b w:val="0"/>
          <w:i w:val="0"/>
          <w:caps w:val="0"/>
          <w:color w:val="auto"/>
          <w:spacing w:val="0"/>
          <w:sz w:val="32"/>
          <w:szCs w:val="32"/>
          <w:shd w:val="clear" w:fill="FFFFFF"/>
          <w:lang w:eastAsia="zh-CN"/>
        </w:rPr>
        <w:t>考评</w:t>
      </w:r>
      <w:r>
        <w:rPr>
          <w:rFonts w:hint="eastAsia" w:ascii="仿宋" w:hAnsi="仿宋" w:eastAsia="仿宋" w:cs="仿宋"/>
          <w:b w:val="0"/>
          <w:i w:val="0"/>
          <w:caps w:val="0"/>
          <w:color w:val="auto"/>
          <w:spacing w:val="0"/>
          <w:sz w:val="32"/>
          <w:szCs w:val="32"/>
          <w:shd w:val="clear" w:fill="FFFFFF"/>
        </w:rPr>
        <w:t>，</w:t>
      </w:r>
      <w:r>
        <w:rPr>
          <w:rFonts w:hint="eastAsia" w:ascii="仿宋" w:hAnsi="仿宋" w:eastAsia="仿宋" w:cs="仿宋"/>
          <w:b w:val="0"/>
          <w:i w:val="0"/>
          <w:caps w:val="0"/>
          <w:color w:val="auto"/>
          <w:spacing w:val="0"/>
          <w:sz w:val="32"/>
          <w:szCs w:val="32"/>
          <w:shd w:val="clear" w:fill="FFFFFF"/>
          <w:lang w:eastAsia="zh-CN"/>
        </w:rPr>
        <w:t>被</w:t>
      </w:r>
      <w:r>
        <w:rPr>
          <w:rFonts w:hint="eastAsia" w:ascii="仿宋" w:hAnsi="仿宋" w:eastAsia="仿宋" w:cs="仿宋"/>
          <w:b w:val="0"/>
          <w:i w:val="0"/>
          <w:caps w:val="0"/>
          <w:color w:val="auto"/>
          <w:spacing w:val="0"/>
          <w:sz w:val="32"/>
          <w:szCs w:val="32"/>
          <w:shd w:val="clear" w:fill="FFFFFF"/>
        </w:rPr>
        <w:t>认定</w:t>
      </w:r>
      <w:r>
        <w:rPr>
          <w:rFonts w:hint="eastAsia" w:ascii="仿宋" w:hAnsi="仿宋" w:eastAsia="仿宋" w:cs="仿宋"/>
          <w:b w:val="0"/>
          <w:i w:val="0"/>
          <w:caps w:val="0"/>
          <w:color w:val="auto"/>
          <w:spacing w:val="0"/>
          <w:sz w:val="32"/>
          <w:szCs w:val="32"/>
          <w:shd w:val="clear" w:fill="FFFFFF"/>
          <w:lang w:eastAsia="zh-CN"/>
        </w:rPr>
        <w:t>为化工园区的</w:t>
      </w:r>
      <w:r>
        <w:rPr>
          <w:rFonts w:hint="eastAsia" w:ascii="仿宋" w:hAnsi="仿宋" w:eastAsia="仿宋" w:cs="仿宋"/>
          <w:b w:val="0"/>
          <w:i w:val="0"/>
          <w:caps w:val="0"/>
          <w:color w:val="auto"/>
          <w:spacing w:val="0"/>
          <w:sz w:val="32"/>
          <w:szCs w:val="32"/>
          <w:shd w:val="clear" w:fill="FFFFFF"/>
        </w:rPr>
        <w:t>总评分应在60分及以上。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jc w:val="center"/>
        <w:textAlignment w:val="auto"/>
        <w:outlineLvl w:val="9"/>
        <w:rPr>
          <w:rFonts w:hint="eastAsia" w:ascii="黑体" w:hAnsi="黑体" w:eastAsia="黑体" w:cs="黑体"/>
          <w:b w:val="0"/>
          <w:bCs w:val="0"/>
          <w:i w:val="0"/>
          <w:caps w:val="0"/>
          <w:color w:val="auto"/>
          <w:spacing w:val="0"/>
          <w:sz w:val="32"/>
          <w:szCs w:val="32"/>
          <w:shd w:val="clear" w:fill="FFFFFF"/>
        </w:rPr>
      </w:pPr>
      <w:r>
        <w:rPr>
          <w:rFonts w:hint="eastAsia" w:ascii="黑体" w:hAnsi="黑体" w:eastAsia="黑体" w:cs="黑体"/>
          <w:b w:val="0"/>
          <w:bCs w:val="0"/>
          <w:i w:val="0"/>
          <w:caps w:val="0"/>
          <w:color w:val="auto"/>
          <w:spacing w:val="0"/>
          <w:sz w:val="32"/>
          <w:szCs w:val="32"/>
          <w:shd w:val="clear" w:fill="FFFFFF"/>
        </w:rPr>
        <w:t>第四章　认定程序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r>
        <w:rPr>
          <w:rStyle w:val="7"/>
          <w:rFonts w:hint="eastAsia" w:ascii="仿宋" w:hAnsi="仿宋" w:eastAsia="仿宋" w:cs="仿宋"/>
          <w:b/>
          <w:i w:val="0"/>
          <w:caps w:val="0"/>
          <w:color w:val="auto"/>
          <w:spacing w:val="0"/>
          <w:sz w:val="32"/>
          <w:szCs w:val="32"/>
          <w:shd w:val="clear" w:fill="FFFFFF"/>
        </w:rPr>
        <w:t>第十</w:t>
      </w:r>
      <w:r>
        <w:rPr>
          <w:rStyle w:val="7"/>
          <w:rFonts w:hint="eastAsia" w:ascii="仿宋" w:hAnsi="仿宋" w:eastAsia="仿宋" w:cs="仿宋"/>
          <w:b/>
          <w:i w:val="0"/>
          <w:caps w:val="0"/>
          <w:color w:val="auto"/>
          <w:spacing w:val="0"/>
          <w:sz w:val="32"/>
          <w:szCs w:val="32"/>
          <w:shd w:val="clear" w:fill="FFFFFF"/>
          <w:lang w:eastAsia="zh-CN"/>
        </w:rPr>
        <w:t>一</w:t>
      </w:r>
      <w:r>
        <w:rPr>
          <w:rStyle w:val="7"/>
          <w:rFonts w:hint="eastAsia" w:ascii="仿宋" w:hAnsi="仿宋" w:eastAsia="仿宋" w:cs="仿宋"/>
          <w:b/>
          <w:i w:val="0"/>
          <w:caps w:val="0"/>
          <w:color w:val="auto"/>
          <w:spacing w:val="0"/>
          <w:sz w:val="32"/>
          <w:szCs w:val="32"/>
          <w:shd w:val="clear" w:fill="FFFFFF"/>
        </w:rPr>
        <w:t>条</w:t>
      </w:r>
      <w:r>
        <w:rPr>
          <w:rFonts w:hint="eastAsia" w:ascii="仿宋" w:hAnsi="仿宋" w:eastAsia="仿宋" w:cs="仿宋"/>
          <w:b w:val="0"/>
          <w:i w:val="0"/>
          <w:caps w:val="0"/>
          <w:color w:val="auto"/>
          <w:spacing w:val="0"/>
          <w:sz w:val="32"/>
          <w:szCs w:val="32"/>
          <w:shd w:val="clear" w:fill="FFFFFF"/>
        </w:rPr>
        <w:t>　</w:t>
      </w:r>
      <w:r>
        <w:rPr>
          <w:rFonts w:hint="eastAsia" w:ascii="仿宋" w:hAnsi="仿宋" w:eastAsia="仿宋" w:cs="仿宋"/>
          <w:b w:val="0"/>
          <w:i w:val="0"/>
          <w:caps w:val="0"/>
          <w:color w:val="auto"/>
          <w:spacing w:val="0"/>
          <w:sz w:val="32"/>
          <w:szCs w:val="32"/>
          <w:shd w:val="clear" w:fill="FFFFFF"/>
          <w:lang w:eastAsia="zh-CN"/>
        </w:rPr>
        <w:t>申请认定为化工园区，需提交如下资料</w:t>
      </w:r>
      <w:r>
        <w:rPr>
          <w:rFonts w:hint="eastAsia" w:ascii="仿宋" w:hAnsi="仿宋" w:eastAsia="仿宋" w:cs="仿宋"/>
          <w:b w:val="0"/>
          <w:i w:val="0"/>
          <w:caps w:val="0"/>
          <w:color w:val="auto"/>
          <w:spacing w:val="0"/>
          <w:sz w:val="32"/>
          <w:szCs w:val="32"/>
          <w:shd w:val="clear" w:fill="FFFFFF"/>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r>
        <w:rPr>
          <w:rFonts w:hint="eastAsia" w:ascii="仿宋" w:hAnsi="仿宋" w:eastAsia="仿宋" w:cs="仿宋"/>
          <w:b w:val="0"/>
          <w:i w:val="0"/>
          <w:caps w:val="0"/>
          <w:color w:val="auto"/>
          <w:spacing w:val="0"/>
          <w:sz w:val="32"/>
          <w:szCs w:val="32"/>
          <w:shd w:val="clear" w:fill="FFFFFF"/>
          <w:lang w:eastAsia="zh-CN"/>
        </w:rPr>
        <w:t>（一）化工园区认定申请文件。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lang w:eastAsia="zh-CN"/>
        </w:rPr>
      </w:pPr>
      <w:r>
        <w:rPr>
          <w:rFonts w:hint="eastAsia" w:ascii="仿宋" w:hAnsi="仿宋" w:eastAsia="仿宋" w:cs="仿宋"/>
          <w:b w:val="0"/>
          <w:i w:val="0"/>
          <w:caps w:val="0"/>
          <w:color w:val="auto"/>
          <w:spacing w:val="0"/>
          <w:sz w:val="32"/>
          <w:szCs w:val="32"/>
          <w:shd w:val="clear" w:fill="FFFFFF"/>
          <w:lang w:eastAsia="zh-CN"/>
        </w:rPr>
        <w:t>（二）化工园区认定申请表。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r>
        <w:rPr>
          <w:rFonts w:hint="eastAsia" w:ascii="仿宋" w:hAnsi="仿宋" w:eastAsia="仿宋" w:cs="仿宋"/>
          <w:b w:val="0"/>
          <w:i w:val="0"/>
          <w:caps w:val="0"/>
          <w:color w:val="auto"/>
          <w:spacing w:val="0"/>
          <w:sz w:val="32"/>
          <w:szCs w:val="32"/>
          <w:shd w:val="clear" w:fill="FFFFFF"/>
          <w:lang w:eastAsia="zh-CN"/>
        </w:rPr>
        <w:t>（三）</w:t>
      </w:r>
      <w:r>
        <w:rPr>
          <w:rFonts w:hint="eastAsia" w:ascii="仿宋" w:hAnsi="仿宋" w:eastAsia="仿宋" w:cs="仿宋"/>
          <w:b w:val="0"/>
          <w:i w:val="0"/>
          <w:caps w:val="0"/>
          <w:color w:val="auto"/>
          <w:spacing w:val="0"/>
          <w:sz w:val="32"/>
          <w:szCs w:val="32"/>
          <w:shd w:val="clear" w:fill="FFFFFF"/>
        </w:rPr>
        <w:t>园区依法实施规划管理的证明文件</w:t>
      </w:r>
      <w:r>
        <w:rPr>
          <w:rFonts w:hint="eastAsia" w:ascii="仿宋" w:hAnsi="仿宋" w:eastAsia="仿宋" w:cs="仿宋"/>
          <w:b w:val="0"/>
          <w:i w:val="0"/>
          <w:caps w:val="0"/>
          <w:color w:val="auto"/>
          <w:spacing w:val="0"/>
          <w:sz w:val="32"/>
          <w:szCs w:val="32"/>
          <w:shd w:val="clear" w:fill="FFFFFF"/>
          <w:lang w:eastAsia="zh-CN"/>
        </w:rPr>
        <w:t>（《工业园区总体发展规划》或《化工园区总体发展规划》《产业规划》）。</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r>
        <w:rPr>
          <w:rFonts w:hint="eastAsia" w:ascii="仿宋" w:hAnsi="仿宋" w:eastAsia="仿宋" w:cs="仿宋"/>
          <w:b w:val="0"/>
          <w:i w:val="0"/>
          <w:caps w:val="0"/>
          <w:color w:val="auto"/>
          <w:spacing w:val="0"/>
          <w:sz w:val="32"/>
          <w:szCs w:val="32"/>
          <w:shd w:val="clear" w:fill="FFFFFF"/>
          <w:lang w:eastAsia="zh-CN"/>
        </w:rPr>
        <w:t>（四）划定化工园区</w:t>
      </w:r>
      <w:r>
        <w:rPr>
          <w:rFonts w:hint="eastAsia" w:ascii="仿宋" w:hAnsi="仿宋" w:eastAsia="仿宋" w:cs="仿宋"/>
          <w:b w:val="0"/>
          <w:i w:val="0"/>
          <w:caps w:val="0"/>
          <w:color w:val="auto"/>
          <w:spacing w:val="0"/>
          <w:sz w:val="32"/>
          <w:szCs w:val="32"/>
          <w:shd w:val="clear" w:fill="FFFFFF"/>
        </w:rPr>
        <w:t>依法用地的证明文件</w:t>
      </w:r>
      <w:r>
        <w:rPr>
          <w:rFonts w:hint="eastAsia" w:ascii="仿宋" w:hAnsi="仿宋" w:eastAsia="仿宋" w:cs="仿宋"/>
          <w:b w:val="0"/>
          <w:i w:val="0"/>
          <w:caps w:val="0"/>
          <w:color w:val="auto"/>
          <w:spacing w:val="0"/>
          <w:sz w:val="32"/>
          <w:szCs w:val="32"/>
          <w:shd w:val="clear" w:fill="FFFFFF"/>
          <w:lang w:eastAsia="zh-CN"/>
        </w:rPr>
        <w:t>，</w:t>
      </w:r>
      <w:r>
        <w:rPr>
          <w:rFonts w:hint="eastAsia" w:ascii="仿宋" w:hAnsi="仿宋" w:eastAsia="仿宋" w:cs="仿宋"/>
          <w:sz w:val="32"/>
          <w:szCs w:val="32"/>
          <w:vertAlign w:val="baseline"/>
          <w:lang w:val="en-US" w:eastAsia="zh-CN"/>
        </w:rPr>
        <w:t>是否存在违法用地证明文件、园区历年供地情况及供地率证明文件、园区历年闲置土地及闲置比例证明文件、未借园区变相进行房地产开发证明文件、园区土地投资强度、亩均税收证明文件</w:t>
      </w:r>
      <w:r>
        <w:rPr>
          <w:rFonts w:hint="eastAsia" w:ascii="仿宋" w:hAnsi="仿宋" w:eastAsia="仿宋" w:cs="仿宋"/>
          <w:b w:val="0"/>
          <w:i w:val="0"/>
          <w:caps w:val="0"/>
          <w:color w:val="auto"/>
          <w:spacing w:val="0"/>
          <w:sz w:val="32"/>
          <w:szCs w:val="32"/>
          <w:shd w:val="clear"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r>
        <w:rPr>
          <w:rFonts w:hint="eastAsia" w:ascii="仿宋" w:hAnsi="仿宋" w:eastAsia="仿宋" w:cs="仿宋"/>
          <w:b w:val="0"/>
          <w:i w:val="0"/>
          <w:caps w:val="0"/>
          <w:color w:val="auto"/>
          <w:spacing w:val="0"/>
          <w:sz w:val="32"/>
          <w:szCs w:val="32"/>
          <w:shd w:val="clear" w:fill="FFFFFF"/>
          <w:lang w:eastAsia="zh-CN"/>
        </w:rPr>
        <w:t>（五）</w:t>
      </w:r>
      <w:r>
        <w:rPr>
          <w:rFonts w:hint="eastAsia" w:ascii="仿宋" w:hAnsi="仿宋" w:eastAsia="仿宋" w:cs="仿宋"/>
          <w:b w:val="0"/>
          <w:i w:val="0"/>
          <w:caps w:val="0"/>
          <w:color w:val="auto"/>
          <w:spacing w:val="0"/>
          <w:sz w:val="32"/>
          <w:szCs w:val="32"/>
          <w:shd w:val="clear" w:fill="FFFFFF"/>
        </w:rPr>
        <w:t>园区</w:t>
      </w:r>
      <w:r>
        <w:rPr>
          <w:rFonts w:hint="eastAsia" w:ascii="仿宋" w:hAnsi="仿宋" w:eastAsia="仿宋" w:cs="仿宋"/>
          <w:b w:val="0"/>
          <w:i w:val="0"/>
          <w:caps w:val="0"/>
          <w:color w:val="auto"/>
          <w:spacing w:val="0"/>
          <w:sz w:val="32"/>
          <w:szCs w:val="32"/>
          <w:shd w:val="clear" w:fill="FFFFFF"/>
          <w:lang w:eastAsia="zh-CN"/>
        </w:rPr>
        <w:t>规划</w:t>
      </w:r>
      <w:r>
        <w:rPr>
          <w:rFonts w:hint="eastAsia" w:ascii="仿宋" w:hAnsi="仿宋" w:eastAsia="仿宋" w:cs="仿宋"/>
          <w:b w:val="0"/>
          <w:i w:val="0"/>
          <w:caps w:val="0"/>
          <w:color w:val="auto"/>
          <w:spacing w:val="0"/>
          <w:sz w:val="32"/>
          <w:szCs w:val="32"/>
          <w:shd w:val="clear" w:fill="FFFFFF"/>
        </w:rPr>
        <w:t>环境影响</w:t>
      </w:r>
      <w:r>
        <w:rPr>
          <w:rFonts w:hint="eastAsia" w:ascii="仿宋" w:hAnsi="仿宋" w:eastAsia="仿宋" w:cs="仿宋"/>
          <w:b w:val="0"/>
          <w:i w:val="0"/>
          <w:caps w:val="0"/>
          <w:color w:val="auto"/>
          <w:spacing w:val="0"/>
          <w:sz w:val="32"/>
          <w:szCs w:val="32"/>
          <w:shd w:val="clear" w:fill="FFFFFF"/>
          <w:lang w:eastAsia="zh-CN"/>
        </w:rPr>
        <w:t>报告书</w:t>
      </w:r>
      <w:r>
        <w:rPr>
          <w:rFonts w:hint="eastAsia" w:ascii="仿宋" w:hAnsi="仿宋" w:eastAsia="仿宋" w:cs="仿宋"/>
          <w:b w:val="0"/>
          <w:i w:val="0"/>
          <w:caps w:val="0"/>
          <w:color w:val="auto"/>
          <w:spacing w:val="0"/>
          <w:sz w:val="32"/>
          <w:szCs w:val="32"/>
          <w:shd w:val="clear" w:fill="FFFFFF"/>
        </w:rPr>
        <w:t>及审查文件，或者</w:t>
      </w:r>
      <w:r>
        <w:rPr>
          <w:rFonts w:hint="eastAsia" w:ascii="仿宋" w:hAnsi="仿宋" w:eastAsia="仿宋" w:cs="仿宋"/>
          <w:b w:val="0"/>
          <w:i w:val="0"/>
          <w:caps w:val="0"/>
          <w:color w:val="auto"/>
          <w:spacing w:val="0"/>
          <w:sz w:val="32"/>
          <w:szCs w:val="32"/>
          <w:shd w:val="clear" w:fill="FFFFFF"/>
          <w:lang w:eastAsia="zh-CN"/>
        </w:rPr>
        <w:t>规划</w:t>
      </w:r>
      <w:r>
        <w:rPr>
          <w:rFonts w:hint="eastAsia" w:ascii="仿宋" w:hAnsi="仿宋" w:eastAsia="仿宋" w:cs="仿宋"/>
          <w:b w:val="0"/>
          <w:i w:val="0"/>
          <w:caps w:val="0"/>
          <w:color w:val="auto"/>
          <w:spacing w:val="0"/>
          <w:sz w:val="32"/>
          <w:szCs w:val="32"/>
          <w:shd w:val="clear" w:fill="FFFFFF"/>
        </w:rPr>
        <w:t>跟踪</w:t>
      </w:r>
      <w:r>
        <w:rPr>
          <w:rFonts w:hint="eastAsia" w:ascii="仿宋" w:hAnsi="仿宋" w:eastAsia="仿宋" w:cs="仿宋"/>
          <w:b w:val="0"/>
          <w:i w:val="0"/>
          <w:caps w:val="0"/>
          <w:color w:val="auto"/>
          <w:spacing w:val="0"/>
          <w:sz w:val="32"/>
          <w:szCs w:val="32"/>
          <w:shd w:val="clear" w:fill="FFFFFF"/>
          <w:lang w:eastAsia="zh-CN"/>
        </w:rPr>
        <w:t>环境影响</w:t>
      </w:r>
      <w:r>
        <w:rPr>
          <w:rFonts w:hint="eastAsia" w:ascii="仿宋" w:hAnsi="仿宋" w:eastAsia="仿宋" w:cs="仿宋"/>
          <w:b w:val="0"/>
          <w:i w:val="0"/>
          <w:caps w:val="0"/>
          <w:color w:val="auto"/>
          <w:spacing w:val="0"/>
          <w:sz w:val="32"/>
          <w:szCs w:val="32"/>
          <w:shd w:val="clear" w:fill="FFFFFF"/>
        </w:rPr>
        <w:t>报告书及审查文件</w:t>
      </w:r>
      <w:r>
        <w:rPr>
          <w:rFonts w:hint="eastAsia" w:ascii="仿宋" w:hAnsi="仿宋" w:eastAsia="仿宋" w:cs="仿宋"/>
          <w:b w:val="0"/>
          <w:i w:val="0"/>
          <w:caps w:val="0"/>
          <w:color w:val="auto"/>
          <w:spacing w:val="0"/>
          <w:sz w:val="32"/>
          <w:szCs w:val="32"/>
          <w:shd w:val="clear"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r>
        <w:rPr>
          <w:rFonts w:hint="eastAsia" w:ascii="仿宋" w:hAnsi="仿宋" w:eastAsia="仿宋" w:cs="仿宋"/>
          <w:b w:val="0"/>
          <w:i w:val="0"/>
          <w:caps w:val="0"/>
          <w:color w:val="auto"/>
          <w:spacing w:val="0"/>
          <w:sz w:val="32"/>
          <w:szCs w:val="32"/>
          <w:shd w:val="clear" w:fill="FFFFFF"/>
          <w:lang w:eastAsia="zh-CN"/>
        </w:rPr>
        <w:t>（六）</w:t>
      </w:r>
      <w:r>
        <w:rPr>
          <w:rFonts w:hint="eastAsia" w:ascii="仿宋" w:hAnsi="仿宋" w:eastAsia="仿宋" w:cs="仿宋"/>
          <w:b w:val="0"/>
          <w:i w:val="0"/>
          <w:caps w:val="0"/>
          <w:color w:val="auto"/>
          <w:spacing w:val="0"/>
          <w:sz w:val="32"/>
          <w:szCs w:val="32"/>
          <w:shd w:val="clear" w:fill="FFFFFF"/>
        </w:rPr>
        <w:t>园区整体性安全风险评价报告及批复文件</w:t>
      </w:r>
      <w:r>
        <w:rPr>
          <w:rFonts w:hint="eastAsia" w:ascii="仿宋" w:hAnsi="仿宋" w:eastAsia="仿宋" w:cs="仿宋"/>
          <w:b w:val="0"/>
          <w:i w:val="0"/>
          <w:caps w:val="0"/>
          <w:color w:val="auto"/>
          <w:spacing w:val="0"/>
          <w:sz w:val="32"/>
          <w:szCs w:val="32"/>
          <w:shd w:val="clear"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r>
        <w:rPr>
          <w:rFonts w:hint="eastAsia" w:ascii="仿宋" w:hAnsi="仿宋" w:eastAsia="仿宋" w:cs="仿宋"/>
          <w:b w:val="0"/>
          <w:i w:val="0"/>
          <w:caps w:val="0"/>
          <w:color w:val="auto"/>
          <w:spacing w:val="0"/>
          <w:sz w:val="32"/>
          <w:szCs w:val="32"/>
          <w:shd w:val="clear" w:fill="FFFFFF"/>
          <w:lang w:eastAsia="zh-CN"/>
        </w:rPr>
        <w:t>（七）</w:t>
      </w:r>
      <w:r>
        <w:rPr>
          <w:rFonts w:hint="eastAsia" w:ascii="仿宋" w:hAnsi="仿宋" w:eastAsia="仿宋" w:cs="仿宋"/>
          <w:b w:val="0"/>
          <w:i w:val="0"/>
          <w:caps w:val="0"/>
          <w:color w:val="auto"/>
          <w:spacing w:val="0"/>
          <w:sz w:val="32"/>
          <w:szCs w:val="32"/>
          <w:shd w:val="clear" w:fill="FFFFFF"/>
        </w:rPr>
        <w:t>园区规划水资源论证报告及批复文件</w:t>
      </w:r>
      <w:r>
        <w:rPr>
          <w:rFonts w:hint="eastAsia" w:ascii="仿宋" w:hAnsi="仿宋" w:eastAsia="仿宋" w:cs="仿宋"/>
          <w:b w:val="0"/>
          <w:i w:val="0"/>
          <w:caps w:val="0"/>
          <w:color w:val="auto"/>
          <w:spacing w:val="0"/>
          <w:sz w:val="32"/>
          <w:szCs w:val="32"/>
          <w:shd w:val="clear"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r>
        <w:rPr>
          <w:rFonts w:hint="eastAsia" w:ascii="仿宋" w:hAnsi="仿宋" w:eastAsia="仿宋" w:cs="仿宋"/>
          <w:b w:val="0"/>
          <w:i w:val="0"/>
          <w:caps w:val="0"/>
          <w:color w:val="auto"/>
          <w:spacing w:val="0"/>
          <w:sz w:val="32"/>
          <w:szCs w:val="32"/>
          <w:shd w:val="clear" w:fill="FFFFFF"/>
          <w:lang w:eastAsia="zh-CN"/>
        </w:rPr>
        <w:t>（八）</w:t>
      </w:r>
      <w:r>
        <w:rPr>
          <w:rFonts w:hint="eastAsia" w:ascii="仿宋" w:hAnsi="仿宋" w:eastAsia="仿宋" w:cs="仿宋"/>
          <w:b w:val="0"/>
          <w:i w:val="0"/>
          <w:caps w:val="0"/>
          <w:color w:val="auto"/>
          <w:spacing w:val="0"/>
          <w:sz w:val="32"/>
          <w:szCs w:val="32"/>
          <w:shd w:val="clear" w:fill="FFFFFF"/>
        </w:rPr>
        <w:t>园区公用基础设施配套情况。包括园区内的道路、管网(水、电、气、物料)、供热、污水处理、消防、通信、监测监控系统等基础设施竣工验收文件及相关证明材料</w:t>
      </w:r>
      <w:r>
        <w:rPr>
          <w:rFonts w:hint="eastAsia" w:ascii="仿宋" w:hAnsi="仿宋" w:eastAsia="仿宋" w:cs="仿宋"/>
          <w:b w:val="0"/>
          <w:i w:val="0"/>
          <w:caps w:val="0"/>
          <w:color w:val="auto"/>
          <w:spacing w:val="0"/>
          <w:sz w:val="32"/>
          <w:szCs w:val="32"/>
          <w:shd w:val="clear"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r>
        <w:rPr>
          <w:rFonts w:hint="eastAsia" w:ascii="仿宋" w:hAnsi="仿宋" w:eastAsia="仿宋" w:cs="仿宋"/>
          <w:b w:val="0"/>
          <w:i w:val="0"/>
          <w:caps w:val="0"/>
          <w:color w:val="auto"/>
          <w:spacing w:val="0"/>
          <w:sz w:val="32"/>
          <w:szCs w:val="32"/>
          <w:shd w:val="clear" w:fill="FFFFFF"/>
          <w:lang w:eastAsia="zh-CN"/>
        </w:rPr>
        <w:t>（九）</w:t>
      </w:r>
      <w:r>
        <w:rPr>
          <w:rFonts w:hint="eastAsia" w:ascii="仿宋" w:hAnsi="仿宋" w:eastAsia="仿宋" w:cs="仿宋"/>
          <w:b w:val="0"/>
          <w:i w:val="0"/>
          <w:caps w:val="0"/>
          <w:color w:val="auto"/>
          <w:spacing w:val="0"/>
          <w:sz w:val="32"/>
          <w:szCs w:val="32"/>
          <w:shd w:val="clear" w:fill="FFFFFF"/>
        </w:rPr>
        <w:t>材料真实性承诺书</w:t>
      </w:r>
      <w:r>
        <w:rPr>
          <w:rFonts w:hint="eastAsia" w:ascii="仿宋" w:hAnsi="仿宋" w:eastAsia="仿宋" w:cs="仿宋"/>
          <w:b w:val="0"/>
          <w:i w:val="0"/>
          <w:caps w:val="0"/>
          <w:color w:val="auto"/>
          <w:spacing w:val="0"/>
          <w:sz w:val="32"/>
          <w:szCs w:val="32"/>
          <w:shd w:val="clear"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r>
        <w:rPr>
          <w:rFonts w:hint="eastAsia" w:ascii="仿宋" w:hAnsi="仿宋" w:eastAsia="仿宋" w:cs="仿宋"/>
          <w:b w:val="0"/>
          <w:i w:val="0"/>
          <w:caps w:val="0"/>
          <w:color w:val="auto"/>
          <w:spacing w:val="0"/>
          <w:sz w:val="32"/>
          <w:szCs w:val="32"/>
          <w:shd w:val="clear" w:fill="FFFFFF"/>
          <w:lang w:eastAsia="zh-CN"/>
        </w:rPr>
        <w:t>（十）</w:t>
      </w:r>
      <w:r>
        <w:rPr>
          <w:rFonts w:hint="eastAsia" w:ascii="仿宋" w:hAnsi="仿宋" w:eastAsia="仿宋" w:cs="仿宋"/>
          <w:b w:val="0"/>
          <w:i w:val="0"/>
          <w:caps w:val="0"/>
          <w:color w:val="auto"/>
          <w:spacing w:val="0"/>
          <w:sz w:val="32"/>
          <w:szCs w:val="32"/>
          <w:shd w:val="clear" w:fill="FFFFFF"/>
        </w:rPr>
        <w:t>需要提交的其他材料。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r>
        <w:rPr>
          <w:rStyle w:val="7"/>
          <w:rFonts w:hint="eastAsia" w:ascii="仿宋" w:hAnsi="仿宋" w:eastAsia="仿宋" w:cs="仿宋"/>
          <w:b/>
          <w:i w:val="0"/>
          <w:caps w:val="0"/>
          <w:color w:val="auto"/>
          <w:spacing w:val="0"/>
          <w:sz w:val="32"/>
          <w:szCs w:val="32"/>
          <w:shd w:val="clear" w:fill="FFFFFF"/>
        </w:rPr>
        <w:t>第十</w:t>
      </w:r>
      <w:r>
        <w:rPr>
          <w:rStyle w:val="7"/>
          <w:rFonts w:hint="eastAsia" w:ascii="仿宋" w:hAnsi="仿宋" w:eastAsia="仿宋" w:cs="仿宋"/>
          <w:b/>
          <w:i w:val="0"/>
          <w:caps w:val="0"/>
          <w:color w:val="auto"/>
          <w:spacing w:val="0"/>
          <w:sz w:val="32"/>
          <w:szCs w:val="32"/>
          <w:shd w:val="clear" w:fill="FFFFFF"/>
          <w:lang w:eastAsia="zh-CN"/>
        </w:rPr>
        <w:t>二</w:t>
      </w:r>
      <w:r>
        <w:rPr>
          <w:rStyle w:val="7"/>
          <w:rFonts w:hint="eastAsia" w:ascii="仿宋" w:hAnsi="仿宋" w:eastAsia="仿宋" w:cs="仿宋"/>
          <w:b/>
          <w:i w:val="0"/>
          <w:caps w:val="0"/>
          <w:color w:val="auto"/>
          <w:spacing w:val="0"/>
          <w:sz w:val="32"/>
          <w:szCs w:val="32"/>
          <w:shd w:val="clear" w:fill="FFFFFF"/>
        </w:rPr>
        <w:t>条</w:t>
      </w:r>
      <w:r>
        <w:rPr>
          <w:rFonts w:hint="eastAsia" w:ascii="仿宋" w:hAnsi="仿宋" w:eastAsia="仿宋" w:cs="仿宋"/>
          <w:b w:val="0"/>
          <w:i w:val="0"/>
          <w:caps w:val="0"/>
          <w:color w:val="auto"/>
          <w:spacing w:val="0"/>
          <w:sz w:val="32"/>
          <w:szCs w:val="32"/>
          <w:shd w:val="clear" w:fill="FFFFFF"/>
        </w:rPr>
        <w:t>　</w:t>
      </w:r>
      <w:r>
        <w:rPr>
          <w:rFonts w:hint="eastAsia" w:ascii="仿宋" w:hAnsi="仿宋" w:eastAsia="仿宋" w:cs="仿宋"/>
          <w:b w:val="0"/>
          <w:i w:val="0"/>
          <w:caps w:val="0"/>
          <w:color w:val="auto"/>
          <w:spacing w:val="0"/>
          <w:sz w:val="32"/>
          <w:szCs w:val="32"/>
          <w:shd w:val="clear" w:fill="FFFFFF"/>
          <w:lang w:eastAsia="zh-CN"/>
        </w:rPr>
        <w:t>申请认定为化工园区的工业园区管委会负责申报材料的组织，符合条件的应向工业园区所在地工业和信息化主管部门提出申请，州（市）工业和信息化委负责</w:t>
      </w:r>
      <w:r>
        <w:rPr>
          <w:rFonts w:hint="eastAsia" w:ascii="仿宋" w:hAnsi="仿宋" w:eastAsia="仿宋" w:cs="仿宋"/>
          <w:b w:val="0"/>
          <w:i w:val="0"/>
          <w:caps w:val="0"/>
          <w:color w:val="auto"/>
          <w:spacing w:val="0"/>
          <w:sz w:val="32"/>
          <w:szCs w:val="32"/>
          <w:shd w:val="clear" w:fill="FFFFFF"/>
        </w:rPr>
        <w:t>对</w:t>
      </w:r>
      <w:r>
        <w:rPr>
          <w:rFonts w:hint="eastAsia" w:ascii="仿宋" w:hAnsi="仿宋" w:eastAsia="仿宋" w:cs="仿宋"/>
          <w:b w:val="0"/>
          <w:i w:val="0"/>
          <w:caps w:val="0"/>
          <w:color w:val="auto"/>
          <w:spacing w:val="0"/>
          <w:sz w:val="32"/>
          <w:szCs w:val="32"/>
          <w:shd w:val="clear" w:fill="FFFFFF"/>
          <w:lang w:eastAsia="zh-CN"/>
        </w:rPr>
        <w:t>化工园区</w:t>
      </w:r>
      <w:r>
        <w:rPr>
          <w:rFonts w:hint="eastAsia" w:ascii="仿宋" w:hAnsi="仿宋" w:eastAsia="仿宋" w:cs="仿宋"/>
          <w:b w:val="0"/>
          <w:i w:val="0"/>
          <w:caps w:val="0"/>
          <w:color w:val="auto"/>
          <w:spacing w:val="0"/>
          <w:sz w:val="32"/>
          <w:szCs w:val="32"/>
          <w:shd w:val="clear" w:fill="FFFFFF"/>
        </w:rPr>
        <w:t>申报材料进行审</w:t>
      </w:r>
      <w:r>
        <w:rPr>
          <w:rFonts w:hint="eastAsia" w:ascii="仿宋" w:hAnsi="仿宋" w:eastAsia="仿宋" w:cs="仿宋"/>
          <w:b w:val="0"/>
          <w:i w:val="0"/>
          <w:caps w:val="0"/>
          <w:color w:val="auto"/>
          <w:spacing w:val="0"/>
          <w:sz w:val="32"/>
          <w:szCs w:val="32"/>
          <w:shd w:val="clear" w:fill="FFFFFF"/>
          <w:lang w:eastAsia="zh-CN"/>
        </w:rPr>
        <w:t>查</w:t>
      </w:r>
      <w:r>
        <w:rPr>
          <w:rFonts w:hint="eastAsia" w:ascii="仿宋" w:hAnsi="仿宋" w:eastAsia="仿宋" w:cs="仿宋"/>
          <w:b w:val="0"/>
          <w:i w:val="0"/>
          <w:caps w:val="0"/>
          <w:color w:val="auto"/>
          <w:spacing w:val="0"/>
          <w:sz w:val="32"/>
          <w:szCs w:val="32"/>
          <w:shd w:val="clear" w:fill="FFFFFF"/>
        </w:rPr>
        <w:t>，并按照《评分标准》进行打分</w:t>
      </w:r>
      <w:r>
        <w:rPr>
          <w:rFonts w:hint="eastAsia" w:ascii="仿宋" w:hAnsi="仿宋" w:eastAsia="仿宋" w:cs="仿宋"/>
          <w:b w:val="0"/>
          <w:i w:val="0"/>
          <w:caps w:val="0"/>
          <w:color w:val="auto"/>
          <w:spacing w:val="0"/>
          <w:sz w:val="32"/>
          <w:szCs w:val="32"/>
          <w:shd w:val="clear" w:fill="FFFFFF"/>
          <w:lang w:eastAsia="zh-CN"/>
        </w:rPr>
        <w:t>。</w:t>
      </w:r>
      <w:r>
        <w:rPr>
          <w:rFonts w:hint="eastAsia" w:ascii="仿宋" w:hAnsi="仿宋" w:eastAsia="仿宋" w:cs="仿宋"/>
          <w:b w:val="0"/>
          <w:i w:val="0"/>
          <w:caps w:val="0"/>
          <w:color w:val="auto"/>
          <w:spacing w:val="0"/>
          <w:sz w:val="32"/>
          <w:szCs w:val="32"/>
          <w:shd w:val="clear" w:fill="FFFFFF"/>
        </w:rPr>
        <w:t>符合认定标准要求的，</w:t>
      </w:r>
      <w:r>
        <w:rPr>
          <w:rFonts w:hint="eastAsia" w:ascii="仿宋" w:hAnsi="仿宋" w:eastAsia="仿宋" w:cs="仿宋"/>
          <w:b w:val="0"/>
          <w:i w:val="0"/>
          <w:caps w:val="0"/>
          <w:color w:val="auto"/>
          <w:spacing w:val="0"/>
          <w:sz w:val="32"/>
          <w:szCs w:val="32"/>
          <w:shd w:val="clear" w:fill="FFFFFF"/>
          <w:lang w:eastAsia="zh-CN"/>
        </w:rPr>
        <w:t>报送省工业和信息化委。</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r>
        <w:rPr>
          <w:rStyle w:val="7"/>
          <w:rFonts w:hint="eastAsia" w:ascii="仿宋" w:hAnsi="仿宋" w:eastAsia="仿宋" w:cs="仿宋"/>
          <w:b/>
          <w:i w:val="0"/>
          <w:caps w:val="0"/>
          <w:color w:val="auto"/>
          <w:spacing w:val="0"/>
          <w:sz w:val="32"/>
          <w:szCs w:val="32"/>
          <w:shd w:val="clear" w:fill="FFFFFF"/>
        </w:rPr>
        <w:t>第十</w:t>
      </w:r>
      <w:r>
        <w:rPr>
          <w:rStyle w:val="7"/>
          <w:rFonts w:hint="eastAsia" w:ascii="仿宋" w:hAnsi="仿宋" w:eastAsia="仿宋" w:cs="仿宋"/>
          <w:b/>
          <w:i w:val="0"/>
          <w:caps w:val="0"/>
          <w:color w:val="auto"/>
          <w:spacing w:val="0"/>
          <w:sz w:val="32"/>
          <w:szCs w:val="32"/>
          <w:shd w:val="clear" w:fill="FFFFFF"/>
          <w:lang w:eastAsia="zh-CN"/>
        </w:rPr>
        <w:t>三</w:t>
      </w:r>
      <w:r>
        <w:rPr>
          <w:rStyle w:val="7"/>
          <w:rFonts w:hint="eastAsia" w:ascii="仿宋" w:hAnsi="仿宋" w:eastAsia="仿宋" w:cs="仿宋"/>
          <w:b/>
          <w:i w:val="0"/>
          <w:caps w:val="0"/>
          <w:color w:val="auto"/>
          <w:spacing w:val="0"/>
          <w:sz w:val="32"/>
          <w:szCs w:val="32"/>
          <w:shd w:val="clear" w:fill="FFFFFF"/>
        </w:rPr>
        <w:t>条</w:t>
      </w:r>
      <w:r>
        <w:rPr>
          <w:rFonts w:hint="eastAsia" w:ascii="仿宋" w:hAnsi="仿宋" w:eastAsia="仿宋" w:cs="仿宋"/>
          <w:b w:val="0"/>
          <w:i w:val="0"/>
          <w:caps w:val="0"/>
          <w:color w:val="auto"/>
          <w:spacing w:val="0"/>
          <w:sz w:val="32"/>
          <w:szCs w:val="32"/>
          <w:shd w:val="clear" w:fill="FFFFFF"/>
        </w:rPr>
        <w:t>　省</w:t>
      </w:r>
      <w:r>
        <w:rPr>
          <w:rFonts w:hint="eastAsia" w:ascii="仿宋" w:hAnsi="仿宋" w:eastAsia="仿宋" w:cs="仿宋"/>
          <w:b w:val="0"/>
          <w:i w:val="0"/>
          <w:caps w:val="0"/>
          <w:color w:val="auto"/>
          <w:spacing w:val="0"/>
          <w:sz w:val="32"/>
          <w:szCs w:val="32"/>
          <w:shd w:val="clear" w:fill="FFFFFF"/>
          <w:lang w:eastAsia="zh-CN"/>
        </w:rPr>
        <w:t>工业和信息化委</w:t>
      </w:r>
      <w:r>
        <w:rPr>
          <w:rFonts w:hint="eastAsia" w:ascii="仿宋" w:hAnsi="仿宋" w:eastAsia="仿宋" w:cs="仿宋"/>
          <w:b w:val="0"/>
          <w:i w:val="0"/>
          <w:caps w:val="0"/>
          <w:color w:val="auto"/>
          <w:spacing w:val="0"/>
          <w:sz w:val="32"/>
          <w:szCs w:val="32"/>
          <w:shd w:val="clear" w:fill="FFFFFF"/>
        </w:rPr>
        <w:t>收到各</w:t>
      </w:r>
      <w:r>
        <w:rPr>
          <w:rFonts w:hint="eastAsia" w:ascii="仿宋" w:hAnsi="仿宋" w:eastAsia="仿宋" w:cs="仿宋"/>
          <w:b w:val="0"/>
          <w:i w:val="0"/>
          <w:caps w:val="0"/>
          <w:color w:val="auto"/>
          <w:spacing w:val="0"/>
          <w:sz w:val="32"/>
          <w:szCs w:val="32"/>
          <w:shd w:val="clear" w:fill="FFFFFF"/>
          <w:lang w:eastAsia="zh-CN"/>
        </w:rPr>
        <w:t>州（市）政府化工园区</w:t>
      </w:r>
      <w:r>
        <w:rPr>
          <w:rFonts w:hint="eastAsia" w:ascii="仿宋" w:hAnsi="仿宋" w:eastAsia="仿宋" w:cs="仿宋"/>
          <w:b w:val="0"/>
          <w:i w:val="0"/>
          <w:caps w:val="0"/>
          <w:color w:val="auto"/>
          <w:spacing w:val="0"/>
          <w:sz w:val="32"/>
          <w:szCs w:val="32"/>
          <w:shd w:val="clear" w:fill="FFFFFF"/>
        </w:rPr>
        <w:t>认定申报材料后，组织</w:t>
      </w:r>
      <w:r>
        <w:rPr>
          <w:rFonts w:hint="eastAsia" w:ascii="仿宋" w:hAnsi="仿宋" w:eastAsia="仿宋" w:cs="仿宋"/>
          <w:b w:val="0"/>
          <w:i w:val="0"/>
          <w:caps w:val="0"/>
          <w:color w:val="auto"/>
          <w:spacing w:val="0"/>
          <w:sz w:val="32"/>
          <w:szCs w:val="32"/>
          <w:shd w:val="clear" w:fill="FFFFFF"/>
          <w:lang w:eastAsia="zh-CN"/>
        </w:rPr>
        <w:t>安全、环保等部门</w:t>
      </w:r>
      <w:r>
        <w:rPr>
          <w:rFonts w:hint="eastAsia" w:ascii="仿宋" w:hAnsi="仿宋" w:eastAsia="仿宋" w:cs="仿宋"/>
          <w:b w:val="0"/>
          <w:i w:val="0"/>
          <w:caps w:val="0"/>
          <w:color w:val="auto"/>
          <w:spacing w:val="0"/>
          <w:sz w:val="32"/>
          <w:szCs w:val="32"/>
          <w:shd w:val="clear" w:fill="FFFFFF"/>
        </w:rPr>
        <w:t>、相关专家进行复核，对</w:t>
      </w:r>
      <w:r>
        <w:rPr>
          <w:rFonts w:hint="eastAsia" w:ascii="仿宋" w:hAnsi="仿宋" w:eastAsia="仿宋" w:cs="仿宋"/>
          <w:b w:val="0"/>
          <w:i w:val="0"/>
          <w:caps w:val="0"/>
          <w:color w:val="auto"/>
          <w:spacing w:val="0"/>
          <w:sz w:val="32"/>
          <w:szCs w:val="32"/>
          <w:shd w:val="clear" w:fill="FFFFFF"/>
          <w:lang w:eastAsia="zh-CN"/>
        </w:rPr>
        <w:t>有异议的拟认定化工园区</w:t>
      </w:r>
      <w:r>
        <w:rPr>
          <w:rFonts w:hint="eastAsia" w:ascii="仿宋" w:hAnsi="仿宋" w:eastAsia="仿宋" w:cs="仿宋"/>
          <w:b w:val="0"/>
          <w:i w:val="0"/>
          <w:caps w:val="0"/>
          <w:color w:val="auto"/>
          <w:spacing w:val="0"/>
          <w:sz w:val="32"/>
          <w:szCs w:val="32"/>
          <w:shd w:val="clear" w:fill="FFFFFF"/>
        </w:rPr>
        <w:t>进行现场核查，并按照《评分标准》进行打分。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r>
        <w:rPr>
          <w:rStyle w:val="7"/>
          <w:rFonts w:hint="eastAsia" w:ascii="仿宋" w:hAnsi="仿宋" w:eastAsia="仿宋" w:cs="仿宋"/>
          <w:b/>
          <w:i w:val="0"/>
          <w:caps w:val="0"/>
          <w:color w:val="auto"/>
          <w:spacing w:val="0"/>
          <w:sz w:val="32"/>
          <w:szCs w:val="32"/>
          <w:shd w:val="clear" w:fill="FFFFFF"/>
        </w:rPr>
        <w:t>第十</w:t>
      </w:r>
      <w:r>
        <w:rPr>
          <w:rStyle w:val="7"/>
          <w:rFonts w:hint="eastAsia" w:ascii="仿宋" w:hAnsi="仿宋" w:eastAsia="仿宋" w:cs="仿宋"/>
          <w:b/>
          <w:i w:val="0"/>
          <w:caps w:val="0"/>
          <w:color w:val="auto"/>
          <w:spacing w:val="0"/>
          <w:sz w:val="32"/>
          <w:szCs w:val="32"/>
          <w:shd w:val="clear" w:fill="FFFFFF"/>
          <w:lang w:eastAsia="zh-CN"/>
        </w:rPr>
        <w:t>四</w:t>
      </w:r>
      <w:r>
        <w:rPr>
          <w:rStyle w:val="7"/>
          <w:rFonts w:hint="eastAsia" w:ascii="仿宋" w:hAnsi="仿宋" w:eastAsia="仿宋" w:cs="仿宋"/>
          <w:b/>
          <w:i w:val="0"/>
          <w:caps w:val="0"/>
          <w:color w:val="auto"/>
          <w:spacing w:val="0"/>
          <w:sz w:val="32"/>
          <w:szCs w:val="32"/>
          <w:shd w:val="clear" w:fill="FFFFFF"/>
        </w:rPr>
        <w:t>条</w:t>
      </w:r>
      <w:r>
        <w:rPr>
          <w:rFonts w:hint="eastAsia" w:ascii="仿宋" w:hAnsi="仿宋" w:eastAsia="仿宋" w:cs="仿宋"/>
          <w:b w:val="0"/>
          <w:i w:val="0"/>
          <w:caps w:val="0"/>
          <w:color w:val="auto"/>
          <w:spacing w:val="0"/>
          <w:sz w:val="32"/>
          <w:szCs w:val="32"/>
          <w:shd w:val="clear" w:fill="FFFFFF"/>
        </w:rPr>
        <w:t>　</w:t>
      </w:r>
      <w:r>
        <w:rPr>
          <w:rFonts w:hint="eastAsia" w:ascii="仿宋" w:hAnsi="仿宋" w:eastAsia="仿宋" w:cs="仿宋"/>
          <w:sz w:val="32"/>
          <w:szCs w:val="32"/>
          <w:lang w:eastAsia="zh-CN"/>
        </w:rPr>
        <w:t>经复核或现场核查符合认定标准的，</w:t>
      </w:r>
      <w:r>
        <w:rPr>
          <w:rFonts w:hint="eastAsia" w:ascii="仿宋" w:hAnsi="仿宋" w:eastAsia="仿宋" w:cs="仿宋"/>
          <w:b w:val="0"/>
          <w:i w:val="0"/>
          <w:caps w:val="0"/>
          <w:color w:val="auto"/>
          <w:spacing w:val="0"/>
          <w:sz w:val="32"/>
          <w:szCs w:val="32"/>
          <w:shd w:val="clear" w:fill="FFFFFF"/>
          <w:lang w:eastAsia="zh-CN"/>
        </w:rPr>
        <w:t>省工业和信息化委按照“成熟一个认定一个”的原则不定期进行审核、公示。经审核、公示</w:t>
      </w:r>
      <w:r>
        <w:rPr>
          <w:rFonts w:hint="eastAsia" w:ascii="仿宋" w:hAnsi="仿宋" w:eastAsia="仿宋" w:cs="仿宋"/>
          <w:b w:val="0"/>
          <w:i w:val="0"/>
          <w:caps w:val="0"/>
          <w:color w:val="auto"/>
          <w:spacing w:val="0"/>
          <w:sz w:val="32"/>
          <w:szCs w:val="32"/>
          <w:shd w:val="clear" w:fill="FFFFFF"/>
        </w:rPr>
        <w:t>拟认定</w:t>
      </w:r>
      <w:r>
        <w:rPr>
          <w:rFonts w:hint="eastAsia" w:ascii="仿宋" w:hAnsi="仿宋" w:eastAsia="仿宋" w:cs="仿宋"/>
          <w:b w:val="0"/>
          <w:i w:val="0"/>
          <w:caps w:val="0"/>
          <w:color w:val="auto"/>
          <w:spacing w:val="0"/>
          <w:sz w:val="32"/>
          <w:szCs w:val="32"/>
          <w:shd w:val="clear" w:fill="FFFFFF"/>
          <w:lang w:eastAsia="zh-CN"/>
        </w:rPr>
        <w:t>为化工园区的，</w:t>
      </w:r>
      <w:r>
        <w:rPr>
          <w:rFonts w:hint="eastAsia" w:ascii="仿宋" w:hAnsi="仿宋" w:eastAsia="仿宋" w:cs="仿宋"/>
          <w:sz w:val="32"/>
          <w:szCs w:val="32"/>
          <w:lang w:eastAsia="zh-CN"/>
        </w:rPr>
        <w:t>冠以“</w:t>
      </w:r>
      <w:r>
        <w:rPr>
          <w:rFonts w:hint="eastAsia" w:ascii="仿宋" w:hAnsi="仿宋" w:eastAsia="仿宋" w:cs="仿宋"/>
          <w:sz w:val="32"/>
          <w:szCs w:val="32"/>
          <w:lang w:val="en-US" w:eastAsia="zh-CN"/>
        </w:rPr>
        <w:t>XX(县）XX（园片区）化工园区</w:t>
      </w:r>
      <w:r>
        <w:rPr>
          <w:rFonts w:hint="eastAsia" w:ascii="仿宋" w:hAnsi="仿宋" w:eastAsia="仿宋" w:cs="仿宋"/>
          <w:sz w:val="32"/>
          <w:szCs w:val="32"/>
          <w:lang w:eastAsia="zh-CN"/>
        </w:rPr>
        <w:t>”报省人民政府予以确认。</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jc w:val="center"/>
        <w:textAlignment w:val="auto"/>
        <w:outlineLvl w:val="9"/>
        <w:rPr>
          <w:rFonts w:hint="eastAsia" w:ascii="黑体" w:hAnsi="黑体" w:eastAsia="黑体" w:cs="黑体"/>
          <w:b w:val="0"/>
          <w:bCs w:val="0"/>
          <w:i w:val="0"/>
          <w:caps w:val="0"/>
          <w:color w:val="auto"/>
          <w:spacing w:val="0"/>
          <w:sz w:val="32"/>
          <w:szCs w:val="32"/>
          <w:shd w:val="clear" w:fill="FFFFFF"/>
        </w:rPr>
      </w:pPr>
      <w:r>
        <w:rPr>
          <w:rFonts w:hint="eastAsia" w:ascii="黑体" w:hAnsi="黑体" w:eastAsia="黑体" w:cs="黑体"/>
          <w:b w:val="0"/>
          <w:bCs w:val="0"/>
          <w:i w:val="0"/>
          <w:caps w:val="0"/>
          <w:color w:val="auto"/>
          <w:spacing w:val="0"/>
          <w:sz w:val="32"/>
          <w:szCs w:val="32"/>
          <w:shd w:val="clear" w:fill="FFFFFF"/>
        </w:rPr>
        <w:t>第五章　管理考核</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lang w:eastAsia="zh-CN"/>
        </w:rPr>
      </w:pPr>
      <w:r>
        <w:rPr>
          <w:rStyle w:val="7"/>
          <w:rFonts w:hint="eastAsia" w:ascii="仿宋" w:hAnsi="仿宋" w:eastAsia="仿宋" w:cs="仿宋"/>
          <w:b/>
          <w:i w:val="0"/>
          <w:caps w:val="0"/>
          <w:color w:val="auto"/>
          <w:spacing w:val="0"/>
          <w:sz w:val="32"/>
          <w:szCs w:val="32"/>
          <w:shd w:val="clear" w:fill="FFFFFF"/>
        </w:rPr>
        <w:t>第十</w:t>
      </w:r>
      <w:r>
        <w:rPr>
          <w:rStyle w:val="7"/>
          <w:rFonts w:hint="eastAsia" w:ascii="仿宋" w:hAnsi="仿宋" w:eastAsia="仿宋" w:cs="仿宋"/>
          <w:b/>
          <w:i w:val="0"/>
          <w:caps w:val="0"/>
          <w:color w:val="auto"/>
          <w:spacing w:val="0"/>
          <w:sz w:val="32"/>
          <w:szCs w:val="32"/>
          <w:shd w:val="clear" w:fill="FFFFFF"/>
          <w:lang w:eastAsia="zh-CN"/>
        </w:rPr>
        <w:t>五</w:t>
      </w:r>
      <w:r>
        <w:rPr>
          <w:rStyle w:val="7"/>
          <w:rFonts w:hint="eastAsia" w:ascii="仿宋" w:hAnsi="仿宋" w:eastAsia="仿宋" w:cs="仿宋"/>
          <w:b/>
          <w:i w:val="0"/>
          <w:caps w:val="0"/>
          <w:color w:val="auto"/>
          <w:spacing w:val="0"/>
          <w:sz w:val="32"/>
          <w:szCs w:val="32"/>
          <w:shd w:val="clear" w:fill="FFFFFF"/>
        </w:rPr>
        <w:t>条</w:t>
      </w:r>
      <w:r>
        <w:rPr>
          <w:rFonts w:hint="eastAsia" w:ascii="仿宋" w:hAnsi="仿宋" w:eastAsia="仿宋" w:cs="仿宋"/>
          <w:b w:val="0"/>
          <w:i w:val="0"/>
          <w:caps w:val="0"/>
          <w:color w:val="auto"/>
          <w:spacing w:val="0"/>
          <w:sz w:val="32"/>
          <w:szCs w:val="32"/>
          <w:shd w:val="clear" w:fill="FFFFFF"/>
        </w:rPr>
        <w:t>　</w:t>
      </w:r>
      <w:r>
        <w:rPr>
          <w:rFonts w:hint="eastAsia" w:ascii="仿宋" w:hAnsi="仿宋" w:eastAsia="仿宋" w:cs="仿宋"/>
          <w:b w:val="0"/>
          <w:i w:val="0"/>
          <w:caps w:val="0"/>
          <w:color w:val="auto"/>
          <w:spacing w:val="0"/>
          <w:sz w:val="32"/>
          <w:szCs w:val="32"/>
          <w:shd w:val="clear" w:fill="FFFFFF"/>
          <w:lang w:eastAsia="zh-CN"/>
        </w:rPr>
        <w:t>被认定为化工园区的</w:t>
      </w:r>
      <w:r>
        <w:rPr>
          <w:rFonts w:hint="eastAsia" w:ascii="仿宋" w:hAnsi="仿宋" w:eastAsia="仿宋" w:cs="仿宋"/>
          <w:b w:val="0"/>
          <w:i w:val="0"/>
          <w:caps w:val="0"/>
          <w:color w:val="auto"/>
          <w:spacing w:val="0"/>
          <w:sz w:val="32"/>
          <w:szCs w:val="32"/>
          <w:shd w:val="clear" w:fill="FFFFFF"/>
        </w:rPr>
        <w:t>，</w:t>
      </w:r>
      <w:r>
        <w:rPr>
          <w:rFonts w:hint="eastAsia" w:ascii="仿宋" w:hAnsi="仿宋" w:eastAsia="仿宋" w:cs="仿宋"/>
          <w:b w:val="0"/>
          <w:i w:val="0"/>
          <w:caps w:val="0"/>
          <w:color w:val="auto"/>
          <w:spacing w:val="0"/>
          <w:sz w:val="32"/>
          <w:szCs w:val="32"/>
          <w:shd w:val="clear" w:fill="FFFFFF"/>
          <w:lang w:eastAsia="zh-CN"/>
        </w:rPr>
        <w:t>优先跨区域承接与主导化工产业相关联的化工企业、危化品安全综合治理（包括城镇人口密集区危险化学品生产）企业“搬迁入园”，积极引导“散、乱”化工项目搬迁入园集聚发展，鼓励</w:t>
      </w:r>
      <w:r>
        <w:rPr>
          <w:rFonts w:hint="eastAsia" w:ascii="仿宋" w:hAnsi="仿宋" w:eastAsia="仿宋" w:cs="仿宋"/>
          <w:b w:val="0"/>
          <w:i w:val="0"/>
          <w:caps w:val="0"/>
          <w:color w:val="auto"/>
          <w:spacing w:val="0"/>
          <w:sz w:val="32"/>
          <w:szCs w:val="32"/>
          <w:shd w:val="clear" w:fill="FFFFFF"/>
        </w:rPr>
        <w:t>新</w:t>
      </w:r>
      <w:r>
        <w:rPr>
          <w:rFonts w:hint="eastAsia" w:ascii="仿宋" w:hAnsi="仿宋" w:eastAsia="仿宋" w:cs="仿宋"/>
          <w:b w:val="0"/>
          <w:i w:val="0"/>
          <w:caps w:val="0"/>
          <w:color w:val="auto"/>
          <w:spacing w:val="0"/>
          <w:sz w:val="32"/>
          <w:szCs w:val="32"/>
          <w:shd w:val="clear" w:fill="FFFFFF"/>
          <w:lang w:eastAsia="zh-CN"/>
        </w:rPr>
        <w:t>（</w:t>
      </w:r>
      <w:r>
        <w:rPr>
          <w:rFonts w:hint="eastAsia" w:ascii="仿宋" w:hAnsi="仿宋" w:eastAsia="仿宋" w:cs="仿宋"/>
          <w:b w:val="0"/>
          <w:i w:val="0"/>
          <w:caps w:val="0"/>
          <w:color w:val="auto"/>
          <w:spacing w:val="0"/>
          <w:sz w:val="32"/>
          <w:szCs w:val="32"/>
          <w:shd w:val="clear" w:fill="FFFFFF"/>
        </w:rPr>
        <w:t>扩</w:t>
      </w:r>
      <w:r>
        <w:rPr>
          <w:rFonts w:hint="eastAsia" w:ascii="仿宋" w:hAnsi="仿宋" w:eastAsia="仿宋" w:cs="仿宋"/>
          <w:b w:val="0"/>
          <w:i w:val="0"/>
          <w:caps w:val="0"/>
          <w:color w:val="auto"/>
          <w:spacing w:val="0"/>
          <w:sz w:val="32"/>
          <w:szCs w:val="32"/>
          <w:shd w:val="clear" w:fill="FFFFFF"/>
          <w:lang w:eastAsia="zh-CN"/>
        </w:rPr>
        <w:t>）</w:t>
      </w:r>
      <w:r>
        <w:rPr>
          <w:rFonts w:hint="eastAsia" w:ascii="仿宋" w:hAnsi="仿宋" w:eastAsia="仿宋" w:cs="仿宋"/>
          <w:b w:val="0"/>
          <w:i w:val="0"/>
          <w:caps w:val="0"/>
          <w:color w:val="auto"/>
          <w:spacing w:val="0"/>
          <w:sz w:val="32"/>
          <w:szCs w:val="32"/>
          <w:shd w:val="clear" w:fill="FFFFFF"/>
        </w:rPr>
        <w:t>建</w:t>
      </w:r>
      <w:r>
        <w:rPr>
          <w:rFonts w:hint="eastAsia" w:ascii="仿宋" w:hAnsi="仿宋" w:eastAsia="仿宋" w:cs="仿宋"/>
          <w:b w:val="0"/>
          <w:i w:val="0"/>
          <w:caps w:val="0"/>
          <w:color w:val="auto"/>
          <w:spacing w:val="0"/>
          <w:sz w:val="32"/>
          <w:szCs w:val="32"/>
          <w:shd w:val="clear" w:fill="FFFFFF"/>
          <w:lang w:eastAsia="zh-CN"/>
        </w:rPr>
        <w:t>与主导化工产业相关联的化工产业项目。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lang w:eastAsia="zh-CN"/>
        </w:rPr>
      </w:pPr>
      <w:r>
        <w:rPr>
          <w:rFonts w:hint="eastAsia" w:ascii="仿宋" w:hAnsi="仿宋" w:eastAsia="仿宋" w:cs="仿宋"/>
          <w:b/>
          <w:bCs/>
          <w:i w:val="0"/>
          <w:caps w:val="0"/>
          <w:color w:val="auto"/>
          <w:spacing w:val="0"/>
          <w:sz w:val="32"/>
          <w:szCs w:val="32"/>
          <w:shd w:val="clear" w:fill="FFFFFF"/>
          <w:lang w:eastAsia="zh-CN"/>
        </w:rPr>
        <w:t>第十六条</w:t>
      </w:r>
      <w:r>
        <w:rPr>
          <w:rFonts w:hint="eastAsia" w:ascii="仿宋" w:hAnsi="仿宋" w:eastAsia="仿宋" w:cs="仿宋"/>
          <w:b w:val="0"/>
          <w:i w:val="0"/>
          <w:caps w:val="0"/>
          <w:color w:val="auto"/>
          <w:spacing w:val="0"/>
          <w:sz w:val="32"/>
          <w:szCs w:val="32"/>
          <w:shd w:val="clear" w:fill="FFFFFF"/>
          <w:lang w:val="en-US" w:eastAsia="zh-CN"/>
        </w:rPr>
        <w:t xml:space="preserve">  2020年以后，</w:t>
      </w:r>
      <w:r>
        <w:rPr>
          <w:rFonts w:hint="eastAsia" w:ascii="仿宋" w:hAnsi="仿宋" w:eastAsia="仿宋" w:cs="仿宋"/>
          <w:b w:val="0"/>
          <w:i w:val="0"/>
          <w:caps w:val="0"/>
          <w:color w:val="auto"/>
          <w:spacing w:val="0"/>
          <w:sz w:val="32"/>
          <w:szCs w:val="32"/>
          <w:shd w:val="clear" w:fill="FFFFFF"/>
          <w:lang w:eastAsia="zh-CN"/>
        </w:rPr>
        <w:t>未被认定为化工园区的其他工业园区，禁止新（改、扩）建任何化工项目</w:t>
      </w:r>
      <w:r>
        <w:rPr>
          <w:rFonts w:hint="eastAsia" w:ascii="仿宋" w:hAnsi="仿宋" w:eastAsia="仿宋" w:cs="仿宋"/>
          <w:sz w:val="32"/>
          <w:szCs w:val="32"/>
          <w:lang w:eastAsia="zh-CN"/>
        </w:rPr>
        <w:t>，原有化工项目（企业）必须进行关闭退出或搬迁进入化工园区。</w:t>
      </w:r>
      <w:r>
        <w:rPr>
          <w:rFonts w:hint="eastAsia" w:ascii="仿宋" w:hAnsi="仿宋" w:eastAsia="仿宋" w:cs="仿宋"/>
          <w:b w:val="0"/>
          <w:i w:val="0"/>
          <w:caps w:val="0"/>
          <w:color w:val="auto"/>
          <w:spacing w:val="0"/>
          <w:sz w:val="32"/>
          <w:szCs w:val="32"/>
          <w:shd w:val="clear" w:fill="FFFFFF"/>
          <w:lang w:val="en-US" w:eastAsia="zh-CN"/>
        </w:rPr>
        <w:t>2025年底前，</w:t>
      </w:r>
      <w:r>
        <w:rPr>
          <w:rFonts w:hint="eastAsia" w:ascii="仿宋" w:hAnsi="仿宋" w:eastAsia="仿宋" w:cs="仿宋"/>
          <w:b w:val="0"/>
          <w:i w:val="0"/>
          <w:caps w:val="0"/>
          <w:color w:val="auto"/>
          <w:spacing w:val="0"/>
          <w:sz w:val="32"/>
          <w:szCs w:val="32"/>
          <w:shd w:val="clear" w:fill="FFFFFF"/>
          <w:lang w:eastAsia="zh-CN"/>
        </w:rPr>
        <w:t>不在化工园区范围内的化工生产装置和储存设施，必须完成搬迁入园或关闭退出；</w:t>
      </w:r>
      <w:r>
        <w:rPr>
          <w:rFonts w:hint="eastAsia" w:ascii="仿宋" w:hAnsi="仿宋" w:eastAsia="仿宋" w:cs="仿宋"/>
          <w:sz w:val="32"/>
          <w:szCs w:val="32"/>
          <w:lang w:eastAsia="zh-CN"/>
        </w:rPr>
        <w:t>确需保留的，由其所在地政府</w:t>
      </w:r>
      <w:r>
        <w:rPr>
          <w:rFonts w:hint="eastAsia" w:ascii="仿宋" w:hAnsi="仿宋" w:eastAsia="仿宋" w:cs="仿宋"/>
          <w:b w:val="0"/>
          <w:i w:val="0"/>
          <w:caps w:val="0"/>
          <w:color w:val="auto"/>
          <w:spacing w:val="0"/>
          <w:sz w:val="32"/>
          <w:szCs w:val="32"/>
          <w:shd w:val="clear" w:fill="FFFFFF"/>
          <w:lang w:eastAsia="zh-CN"/>
        </w:rPr>
        <w:t>或政府授权的园区管委会</w:t>
      </w:r>
      <w:r>
        <w:rPr>
          <w:rFonts w:hint="eastAsia" w:ascii="仿宋" w:hAnsi="仿宋" w:eastAsia="仿宋" w:cs="仿宋"/>
          <w:sz w:val="32"/>
          <w:szCs w:val="32"/>
          <w:lang w:eastAsia="zh-CN"/>
        </w:rPr>
        <w:t>按照化工园区规范标准进行建设和管理。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r>
        <w:rPr>
          <w:rStyle w:val="7"/>
          <w:rFonts w:hint="eastAsia" w:ascii="仿宋" w:hAnsi="仿宋" w:eastAsia="仿宋" w:cs="仿宋"/>
          <w:b/>
          <w:i w:val="0"/>
          <w:caps w:val="0"/>
          <w:color w:val="auto"/>
          <w:spacing w:val="0"/>
          <w:sz w:val="32"/>
          <w:szCs w:val="32"/>
          <w:shd w:val="clear" w:fill="FFFFFF"/>
        </w:rPr>
        <w:t>第十</w:t>
      </w:r>
      <w:r>
        <w:rPr>
          <w:rStyle w:val="7"/>
          <w:rFonts w:hint="eastAsia" w:ascii="仿宋" w:hAnsi="仿宋" w:eastAsia="仿宋" w:cs="仿宋"/>
          <w:b/>
          <w:i w:val="0"/>
          <w:caps w:val="0"/>
          <w:color w:val="auto"/>
          <w:spacing w:val="0"/>
          <w:sz w:val="32"/>
          <w:szCs w:val="32"/>
          <w:shd w:val="clear" w:fill="FFFFFF"/>
          <w:lang w:eastAsia="zh-CN"/>
        </w:rPr>
        <w:t>七</w:t>
      </w:r>
      <w:r>
        <w:rPr>
          <w:rStyle w:val="7"/>
          <w:rFonts w:hint="eastAsia" w:ascii="仿宋" w:hAnsi="仿宋" w:eastAsia="仿宋" w:cs="仿宋"/>
          <w:b/>
          <w:i w:val="0"/>
          <w:caps w:val="0"/>
          <w:color w:val="auto"/>
          <w:spacing w:val="0"/>
          <w:sz w:val="32"/>
          <w:szCs w:val="32"/>
          <w:shd w:val="clear" w:fill="FFFFFF"/>
        </w:rPr>
        <w:t>条</w:t>
      </w:r>
      <w:r>
        <w:rPr>
          <w:rStyle w:val="7"/>
          <w:rFonts w:hint="eastAsia" w:ascii="仿宋" w:hAnsi="仿宋" w:eastAsia="仿宋" w:cs="仿宋"/>
          <w:b/>
          <w:i w:val="0"/>
          <w:caps w:val="0"/>
          <w:color w:val="auto"/>
          <w:spacing w:val="0"/>
          <w:sz w:val="32"/>
          <w:szCs w:val="32"/>
          <w:shd w:val="clear" w:fill="FFFFFF"/>
          <w:lang w:val="en-US" w:eastAsia="zh-CN"/>
        </w:rPr>
        <w:t xml:space="preserve">  </w:t>
      </w:r>
      <w:r>
        <w:rPr>
          <w:rFonts w:hint="eastAsia" w:ascii="仿宋" w:hAnsi="仿宋" w:eastAsia="仿宋" w:cs="仿宋"/>
          <w:b w:val="0"/>
          <w:i w:val="0"/>
          <w:caps w:val="0"/>
          <w:color w:val="auto"/>
          <w:spacing w:val="0"/>
          <w:sz w:val="32"/>
          <w:szCs w:val="32"/>
          <w:shd w:val="clear" w:fill="FFFFFF"/>
        </w:rPr>
        <w:t>对发生重大及以上生产安全事故或突发环境事件的</w:t>
      </w:r>
      <w:r>
        <w:rPr>
          <w:rFonts w:hint="eastAsia" w:ascii="仿宋" w:hAnsi="仿宋" w:eastAsia="仿宋" w:cs="仿宋"/>
          <w:b w:val="0"/>
          <w:i w:val="0"/>
          <w:caps w:val="0"/>
          <w:color w:val="auto"/>
          <w:spacing w:val="0"/>
          <w:sz w:val="32"/>
          <w:szCs w:val="32"/>
          <w:shd w:val="clear" w:fill="FFFFFF"/>
          <w:lang w:eastAsia="zh-CN"/>
        </w:rPr>
        <w:t>化工园区</w:t>
      </w:r>
      <w:r>
        <w:rPr>
          <w:rFonts w:hint="eastAsia" w:ascii="仿宋" w:hAnsi="仿宋" w:eastAsia="仿宋" w:cs="仿宋"/>
          <w:b w:val="0"/>
          <w:i w:val="0"/>
          <w:caps w:val="0"/>
          <w:color w:val="auto"/>
          <w:spacing w:val="0"/>
          <w:sz w:val="32"/>
          <w:szCs w:val="32"/>
          <w:shd w:val="clear" w:fill="FFFFFF"/>
        </w:rPr>
        <w:t>，一年内暂停办理除安全隐患整治和环境污染治理项目以外的新</w:t>
      </w:r>
      <w:r>
        <w:rPr>
          <w:rFonts w:hint="eastAsia" w:ascii="仿宋" w:hAnsi="仿宋" w:eastAsia="仿宋" w:cs="仿宋"/>
          <w:b w:val="0"/>
          <w:i w:val="0"/>
          <w:caps w:val="0"/>
          <w:color w:val="auto"/>
          <w:spacing w:val="0"/>
          <w:sz w:val="32"/>
          <w:szCs w:val="32"/>
          <w:shd w:val="clear" w:fill="FFFFFF"/>
          <w:lang w:eastAsia="zh-CN"/>
        </w:rPr>
        <w:t>（</w:t>
      </w:r>
      <w:r>
        <w:rPr>
          <w:rFonts w:hint="eastAsia" w:ascii="仿宋" w:hAnsi="仿宋" w:eastAsia="仿宋" w:cs="仿宋"/>
          <w:b w:val="0"/>
          <w:i w:val="0"/>
          <w:caps w:val="0"/>
          <w:color w:val="auto"/>
          <w:spacing w:val="0"/>
          <w:sz w:val="32"/>
          <w:szCs w:val="32"/>
          <w:shd w:val="clear" w:fill="FFFFFF"/>
        </w:rPr>
        <w:t>扩</w:t>
      </w:r>
      <w:r>
        <w:rPr>
          <w:rFonts w:hint="eastAsia" w:ascii="仿宋" w:hAnsi="仿宋" w:eastAsia="仿宋" w:cs="仿宋"/>
          <w:b w:val="0"/>
          <w:i w:val="0"/>
          <w:caps w:val="0"/>
          <w:color w:val="auto"/>
          <w:spacing w:val="0"/>
          <w:sz w:val="32"/>
          <w:szCs w:val="32"/>
          <w:shd w:val="clear" w:fill="FFFFFF"/>
          <w:lang w:eastAsia="zh-CN"/>
        </w:rPr>
        <w:t>）</w:t>
      </w:r>
      <w:r>
        <w:rPr>
          <w:rFonts w:hint="eastAsia" w:ascii="仿宋" w:hAnsi="仿宋" w:eastAsia="仿宋" w:cs="仿宋"/>
          <w:b w:val="0"/>
          <w:i w:val="0"/>
          <w:caps w:val="0"/>
          <w:color w:val="auto"/>
          <w:spacing w:val="0"/>
          <w:sz w:val="32"/>
          <w:szCs w:val="32"/>
          <w:shd w:val="clear" w:fill="FFFFFF"/>
        </w:rPr>
        <w:t>建</w:t>
      </w:r>
      <w:r>
        <w:rPr>
          <w:rFonts w:hint="eastAsia" w:ascii="仿宋" w:hAnsi="仿宋" w:eastAsia="仿宋" w:cs="仿宋"/>
          <w:b w:val="0"/>
          <w:i w:val="0"/>
          <w:caps w:val="0"/>
          <w:color w:val="auto"/>
          <w:spacing w:val="0"/>
          <w:sz w:val="32"/>
          <w:szCs w:val="32"/>
          <w:shd w:val="clear" w:fill="FFFFFF"/>
          <w:lang w:eastAsia="zh-CN"/>
        </w:rPr>
        <w:t>化工</w:t>
      </w:r>
      <w:r>
        <w:rPr>
          <w:rFonts w:hint="eastAsia" w:ascii="仿宋" w:hAnsi="仿宋" w:eastAsia="仿宋" w:cs="仿宋"/>
          <w:b w:val="0"/>
          <w:i w:val="0"/>
          <w:caps w:val="0"/>
          <w:color w:val="auto"/>
          <w:spacing w:val="0"/>
          <w:sz w:val="32"/>
          <w:szCs w:val="32"/>
          <w:shd w:val="clear" w:fill="FFFFFF"/>
        </w:rPr>
        <w:t>项目相关手续。</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pPr>
      <w:r>
        <w:rPr>
          <w:rStyle w:val="7"/>
          <w:rFonts w:hint="eastAsia" w:ascii="仿宋" w:hAnsi="仿宋" w:eastAsia="仿宋" w:cs="仿宋"/>
          <w:b/>
          <w:i w:val="0"/>
          <w:caps w:val="0"/>
          <w:color w:val="auto"/>
          <w:spacing w:val="0"/>
          <w:sz w:val="32"/>
          <w:szCs w:val="32"/>
          <w:shd w:val="clear" w:fill="FFFFFF"/>
        </w:rPr>
        <w:t>第十</w:t>
      </w:r>
      <w:r>
        <w:rPr>
          <w:rStyle w:val="7"/>
          <w:rFonts w:hint="eastAsia" w:ascii="仿宋" w:hAnsi="仿宋" w:eastAsia="仿宋" w:cs="仿宋"/>
          <w:b/>
          <w:i w:val="0"/>
          <w:caps w:val="0"/>
          <w:color w:val="auto"/>
          <w:spacing w:val="0"/>
          <w:sz w:val="32"/>
          <w:szCs w:val="32"/>
          <w:shd w:val="clear" w:fill="FFFFFF"/>
          <w:lang w:eastAsia="zh-CN"/>
        </w:rPr>
        <w:t>八</w:t>
      </w:r>
      <w:r>
        <w:rPr>
          <w:rStyle w:val="7"/>
          <w:rFonts w:hint="eastAsia" w:ascii="仿宋" w:hAnsi="仿宋" w:eastAsia="仿宋" w:cs="仿宋"/>
          <w:b/>
          <w:i w:val="0"/>
          <w:caps w:val="0"/>
          <w:color w:val="auto"/>
          <w:spacing w:val="0"/>
          <w:sz w:val="32"/>
          <w:szCs w:val="32"/>
          <w:shd w:val="clear" w:fill="FFFFFF"/>
        </w:rPr>
        <w:t>条</w:t>
      </w:r>
      <w:r>
        <w:rPr>
          <w:rFonts w:hint="eastAsia" w:ascii="仿宋" w:hAnsi="仿宋" w:eastAsia="仿宋" w:cs="仿宋"/>
          <w:b w:val="0"/>
          <w:i w:val="0"/>
          <w:caps w:val="0"/>
          <w:color w:val="auto"/>
          <w:spacing w:val="0"/>
          <w:sz w:val="32"/>
          <w:szCs w:val="32"/>
          <w:shd w:val="clear" w:fill="FFFFFF"/>
        </w:rPr>
        <w:t>　省</w:t>
      </w:r>
      <w:r>
        <w:rPr>
          <w:rFonts w:hint="eastAsia" w:ascii="仿宋" w:hAnsi="仿宋" w:eastAsia="仿宋" w:cs="仿宋"/>
          <w:b w:val="0"/>
          <w:i w:val="0"/>
          <w:caps w:val="0"/>
          <w:color w:val="auto"/>
          <w:spacing w:val="0"/>
          <w:sz w:val="32"/>
          <w:szCs w:val="32"/>
          <w:shd w:val="clear" w:fill="FFFFFF"/>
          <w:lang w:eastAsia="zh-CN"/>
        </w:rPr>
        <w:t>工业和信息化委负责组织化工园区的不定期随机抽查、专项检查和</w:t>
      </w:r>
      <w:r>
        <w:rPr>
          <w:rFonts w:hint="eastAsia" w:ascii="仿宋" w:hAnsi="仿宋" w:eastAsia="仿宋" w:cs="仿宋"/>
          <w:b w:val="0"/>
          <w:i w:val="0"/>
          <w:caps w:val="0"/>
          <w:color w:val="auto"/>
          <w:spacing w:val="0"/>
          <w:sz w:val="32"/>
          <w:szCs w:val="32"/>
          <w:shd w:val="clear" w:fill="FFFFFF"/>
          <w:lang w:val="en-US" w:eastAsia="zh-CN"/>
        </w:rPr>
        <w:t>2年一次的考核工作，</w:t>
      </w:r>
      <w:r>
        <w:rPr>
          <w:rFonts w:hint="eastAsia" w:ascii="仿宋" w:hAnsi="仿宋" w:eastAsia="仿宋" w:cs="仿宋"/>
          <w:b w:val="0"/>
          <w:i w:val="0"/>
          <w:caps w:val="0"/>
          <w:color w:val="auto"/>
          <w:spacing w:val="0"/>
          <w:sz w:val="32"/>
          <w:szCs w:val="32"/>
          <w:shd w:val="clear" w:fill="FFFFFF"/>
          <w:lang w:eastAsia="zh-CN"/>
        </w:rPr>
        <w:t>并结果进行通报。</w:t>
      </w:r>
      <w:r>
        <w:rPr>
          <w:rFonts w:hint="eastAsia" w:ascii="仿宋" w:hAnsi="仿宋" w:eastAsia="仿宋" w:cs="仿宋"/>
          <w:b w:val="0"/>
          <w:i w:val="0"/>
          <w:caps w:val="0"/>
          <w:color w:val="auto"/>
          <w:spacing w:val="0"/>
          <w:sz w:val="32"/>
          <w:szCs w:val="32"/>
          <w:shd w:val="clear" w:fill="FFFFFF"/>
        </w:rPr>
        <w:t>对考核不合格的</w:t>
      </w:r>
      <w:r>
        <w:rPr>
          <w:rFonts w:hint="eastAsia" w:ascii="仿宋" w:hAnsi="仿宋" w:eastAsia="仿宋" w:cs="仿宋"/>
          <w:b w:val="0"/>
          <w:i w:val="0"/>
          <w:caps w:val="0"/>
          <w:color w:val="auto"/>
          <w:spacing w:val="0"/>
          <w:sz w:val="32"/>
          <w:szCs w:val="32"/>
          <w:shd w:val="clear" w:fill="FFFFFF"/>
          <w:lang w:eastAsia="zh-CN"/>
        </w:rPr>
        <w:t>化工园区限期</w:t>
      </w:r>
      <w:r>
        <w:rPr>
          <w:rFonts w:hint="eastAsia" w:ascii="仿宋" w:hAnsi="仿宋" w:eastAsia="仿宋" w:cs="仿宋"/>
          <w:b w:val="0"/>
          <w:i w:val="0"/>
          <w:caps w:val="0"/>
          <w:color w:val="auto"/>
          <w:spacing w:val="0"/>
          <w:sz w:val="32"/>
          <w:szCs w:val="32"/>
          <w:shd w:val="clear" w:fill="FFFFFF"/>
        </w:rPr>
        <w:t>整改</w:t>
      </w:r>
      <w:r>
        <w:rPr>
          <w:rFonts w:hint="eastAsia" w:ascii="仿宋" w:hAnsi="仿宋" w:eastAsia="仿宋" w:cs="仿宋"/>
          <w:b w:val="0"/>
          <w:i w:val="0"/>
          <w:caps w:val="0"/>
          <w:color w:val="auto"/>
          <w:spacing w:val="0"/>
          <w:sz w:val="32"/>
          <w:szCs w:val="32"/>
          <w:shd w:val="clear" w:fill="FFFFFF"/>
          <w:lang w:eastAsia="zh-CN"/>
        </w:rPr>
        <w:t>，</w:t>
      </w:r>
      <w:r>
        <w:rPr>
          <w:rFonts w:hint="eastAsia" w:ascii="仿宋" w:hAnsi="仿宋" w:eastAsia="仿宋" w:cs="仿宋"/>
          <w:b w:val="0"/>
          <w:i w:val="0"/>
          <w:caps w:val="0"/>
          <w:color w:val="auto"/>
          <w:spacing w:val="0"/>
          <w:sz w:val="32"/>
          <w:szCs w:val="32"/>
          <w:shd w:val="clear" w:fill="FFFFFF"/>
        </w:rPr>
        <w:t>整改期间暂停办理除安全隐患整治和环境污染治理项目以外新</w:t>
      </w:r>
      <w:r>
        <w:rPr>
          <w:rFonts w:hint="eastAsia" w:ascii="仿宋" w:hAnsi="仿宋" w:eastAsia="仿宋" w:cs="仿宋"/>
          <w:b w:val="0"/>
          <w:i w:val="0"/>
          <w:caps w:val="0"/>
          <w:color w:val="auto"/>
          <w:spacing w:val="0"/>
          <w:sz w:val="32"/>
          <w:szCs w:val="32"/>
          <w:shd w:val="clear" w:fill="FFFFFF"/>
          <w:lang w:eastAsia="zh-CN"/>
        </w:rPr>
        <w:t>（改、</w:t>
      </w:r>
      <w:r>
        <w:rPr>
          <w:rFonts w:hint="eastAsia" w:ascii="仿宋" w:hAnsi="仿宋" w:eastAsia="仿宋" w:cs="仿宋"/>
          <w:b w:val="0"/>
          <w:i w:val="0"/>
          <w:caps w:val="0"/>
          <w:color w:val="auto"/>
          <w:spacing w:val="0"/>
          <w:sz w:val="32"/>
          <w:szCs w:val="32"/>
          <w:shd w:val="clear" w:fill="FFFFFF"/>
        </w:rPr>
        <w:t>扩</w:t>
      </w:r>
      <w:r>
        <w:rPr>
          <w:rFonts w:hint="eastAsia" w:ascii="仿宋" w:hAnsi="仿宋" w:eastAsia="仿宋" w:cs="仿宋"/>
          <w:b w:val="0"/>
          <w:i w:val="0"/>
          <w:caps w:val="0"/>
          <w:color w:val="auto"/>
          <w:spacing w:val="0"/>
          <w:sz w:val="32"/>
          <w:szCs w:val="32"/>
          <w:shd w:val="clear" w:fill="FFFFFF"/>
          <w:lang w:eastAsia="zh-CN"/>
        </w:rPr>
        <w:t>）</w:t>
      </w:r>
      <w:r>
        <w:rPr>
          <w:rFonts w:hint="eastAsia" w:ascii="仿宋" w:hAnsi="仿宋" w:eastAsia="仿宋" w:cs="仿宋"/>
          <w:b w:val="0"/>
          <w:i w:val="0"/>
          <w:caps w:val="0"/>
          <w:color w:val="auto"/>
          <w:spacing w:val="0"/>
          <w:sz w:val="32"/>
          <w:szCs w:val="32"/>
          <w:shd w:val="clear" w:fill="FFFFFF"/>
        </w:rPr>
        <w:t>建项目相关手续</w:t>
      </w:r>
      <w:r>
        <w:rPr>
          <w:rFonts w:hint="eastAsia" w:ascii="仿宋" w:hAnsi="仿宋" w:eastAsia="仿宋" w:cs="仿宋"/>
          <w:b w:val="0"/>
          <w:i w:val="0"/>
          <w:caps w:val="0"/>
          <w:color w:val="auto"/>
          <w:spacing w:val="0"/>
          <w:sz w:val="32"/>
          <w:szCs w:val="32"/>
          <w:shd w:val="clear" w:fill="FFFFFF"/>
          <w:lang w:eastAsia="zh-CN"/>
        </w:rPr>
        <w:t>。整改达不到标准要求的，实施退出机制，并按照第十六条相关规定进行处理。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sz w:val="32"/>
          <w:szCs w:val="32"/>
          <w:vertAlign w:val="baseline"/>
          <w:lang w:val="en-US" w:eastAsia="zh-CN"/>
        </w:rPr>
      </w:pPr>
      <w:r>
        <w:rPr>
          <w:rStyle w:val="7"/>
          <w:rFonts w:hint="eastAsia" w:ascii="仿宋" w:hAnsi="仿宋" w:eastAsia="仿宋" w:cs="仿宋"/>
          <w:b/>
          <w:i w:val="0"/>
          <w:caps w:val="0"/>
          <w:color w:val="auto"/>
          <w:spacing w:val="0"/>
          <w:sz w:val="32"/>
          <w:szCs w:val="32"/>
          <w:shd w:val="clear" w:fill="FFFFFF"/>
        </w:rPr>
        <w:t>第十</w:t>
      </w:r>
      <w:r>
        <w:rPr>
          <w:rStyle w:val="7"/>
          <w:rFonts w:hint="eastAsia" w:ascii="仿宋" w:hAnsi="仿宋" w:eastAsia="仿宋" w:cs="仿宋"/>
          <w:b/>
          <w:i w:val="0"/>
          <w:caps w:val="0"/>
          <w:color w:val="auto"/>
          <w:spacing w:val="0"/>
          <w:sz w:val="32"/>
          <w:szCs w:val="32"/>
          <w:shd w:val="clear" w:fill="FFFFFF"/>
          <w:lang w:eastAsia="zh-CN"/>
        </w:rPr>
        <w:t>九</w:t>
      </w:r>
      <w:r>
        <w:rPr>
          <w:rStyle w:val="7"/>
          <w:rFonts w:hint="eastAsia" w:ascii="仿宋" w:hAnsi="仿宋" w:eastAsia="仿宋" w:cs="仿宋"/>
          <w:b/>
          <w:i w:val="0"/>
          <w:caps w:val="0"/>
          <w:color w:val="auto"/>
          <w:spacing w:val="0"/>
          <w:sz w:val="32"/>
          <w:szCs w:val="32"/>
          <w:shd w:val="clear" w:fill="FFFFFF"/>
        </w:rPr>
        <w:t>条</w:t>
      </w:r>
      <w:r>
        <w:rPr>
          <w:rFonts w:hint="eastAsia" w:ascii="仿宋" w:hAnsi="仿宋" w:eastAsia="仿宋" w:cs="仿宋"/>
          <w:b w:val="0"/>
          <w:i w:val="0"/>
          <w:caps w:val="0"/>
          <w:color w:val="auto"/>
          <w:spacing w:val="0"/>
          <w:sz w:val="32"/>
          <w:szCs w:val="32"/>
          <w:shd w:val="clear" w:fill="FFFFFF"/>
        </w:rPr>
        <w:t>　</w:t>
      </w:r>
      <w:r>
        <w:rPr>
          <w:rFonts w:hint="eastAsia" w:ascii="仿宋" w:hAnsi="仿宋" w:eastAsia="仿宋" w:cs="仿宋"/>
          <w:sz w:val="32"/>
          <w:szCs w:val="32"/>
          <w:vertAlign w:val="baseline"/>
          <w:lang w:val="en-US" w:eastAsia="zh-CN"/>
        </w:rPr>
        <w:t>已建成的化工园区自认定确认之日起，每3年要开展一次园区整体性安全风险评价，科学评估园区安全风险，提出消除、降低或控制安全风险的对策措施；严格禁止工艺设备设施落后的项目入园，对不符合安全、节能、环保要求，隐患严重且难以整改的企业，要及时淘汰退出园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sz w:val="32"/>
          <w:szCs w:val="32"/>
          <w:vertAlign w:val="baseline"/>
          <w:lang w:val="en-US" w:eastAsia="zh-CN"/>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jc w:val="center"/>
        <w:textAlignment w:val="auto"/>
        <w:outlineLvl w:val="9"/>
        <w:rPr>
          <w:rFonts w:hint="eastAsia" w:ascii="黑体" w:hAnsi="黑体" w:eastAsia="黑体" w:cs="黑体"/>
          <w:b w:val="0"/>
          <w:bCs w:val="0"/>
          <w:i w:val="0"/>
          <w:caps w:val="0"/>
          <w:color w:val="auto"/>
          <w:spacing w:val="0"/>
          <w:sz w:val="32"/>
          <w:szCs w:val="32"/>
          <w:shd w:val="clear" w:fill="FFFFFF"/>
        </w:rPr>
      </w:pPr>
      <w:r>
        <w:rPr>
          <w:rFonts w:hint="eastAsia" w:ascii="黑体" w:hAnsi="黑体" w:eastAsia="黑体" w:cs="黑体"/>
          <w:b w:val="0"/>
          <w:bCs w:val="0"/>
          <w:i w:val="0"/>
          <w:caps w:val="0"/>
          <w:color w:val="auto"/>
          <w:spacing w:val="0"/>
          <w:sz w:val="32"/>
          <w:szCs w:val="32"/>
          <w:shd w:val="clear" w:fill="FFFFFF"/>
        </w:rPr>
        <w:t>第六章　附　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r>
        <w:rPr>
          <w:rStyle w:val="7"/>
          <w:rFonts w:hint="eastAsia" w:ascii="仿宋" w:hAnsi="仿宋" w:eastAsia="仿宋" w:cs="仿宋"/>
          <w:b/>
          <w:i w:val="0"/>
          <w:caps w:val="0"/>
          <w:color w:val="auto"/>
          <w:spacing w:val="0"/>
          <w:sz w:val="32"/>
          <w:szCs w:val="32"/>
          <w:shd w:val="clear" w:fill="FFFFFF"/>
        </w:rPr>
        <w:t>第</w:t>
      </w:r>
      <w:r>
        <w:rPr>
          <w:rStyle w:val="7"/>
          <w:rFonts w:hint="eastAsia" w:ascii="仿宋" w:hAnsi="仿宋" w:eastAsia="仿宋" w:cs="仿宋"/>
          <w:b/>
          <w:i w:val="0"/>
          <w:caps w:val="0"/>
          <w:color w:val="auto"/>
          <w:spacing w:val="0"/>
          <w:sz w:val="32"/>
          <w:szCs w:val="32"/>
          <w:shd w:val="clear" w:fill="FFFFFF"/>
          <w:lang w:eastAsia="zh-CN"/>
        </w:rPr>
        <w:t>二十</w:t>
      </w:r>
      <w:r>
        <w:rPr>
          <w:rStyle w:val="7"/>
          <w:rFonts w:hint="eastAsia" w:ascii="仿宋" w:hAnsi="仿宋" w:eastAsia="仿宋" w:cs="仿宋"/>
          <w:b/>
          <w:i w:val="0"/>
          <w:caps w:val="0"/>
          <w:color w:val="auto"/>
          <w:spacing w:val="0"/>
          <w:sz w:val="32"/>
          <w:szCs w:val="32"/>
          <w:shd w:val="clear" w:fill="FFFFFF"/>
        </w:rPr>
        <w:t>条</w:t>
      </w:r>
      <w:r>
        <w:rPr>
          <w:rFonts w:hint="eastAsia" w:ascii="仿宋" w:hAnsi="仿宋" w:eastAsia="仿宋" w:cs="仿宋"/>
          <w:b w:val="0"/>
          <w:i w:val="0"/>
          <w:caps w:val="0"/>
          <w:color w:val="auto"/>
          <w:spacing w:val="0"/>
          <w:sz w:val="32"/>
          <w:szCs w:val="32"/>
          <w:shd w:val="clear" w:fill="FFFFFF"/>
        </w:rPr>
        <w:t>　本办法自公布之日起施行。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shd w:val="clear" w:fill="FFFFFF"/>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u w:val="none"/>
          <w:shd w:val="clear" w:fill="FFFFFF"/>
        </w:rPr>
      </w:pPr>
      <w:r>
        <w:rPr>
          <w:rFonts w:hint="eastAsia" w:ascii="仿宋" w:hAnsi="仿宋" w:eastAsia="仿宋" w:cs="仿宋"/>
          <w:b w:val="0"/>
          <w:i w:val="0"/>
          <w:caps w:val="0"/>
          <w:color w:val="auto"/>
          <w:spacing w:val="0"/>
          <w:sz w:val="32"/>
          <w:szCs w:val="32"/>
          <w:shd w:val="clear" w:fill="FFFFFF"/>
        </w:rPr>
        <w:t>附件：</w:t>
      </w:r>
      <w:r>
        <w:rPr>
          <w:rFonts w:hint="eastAsia" w:ascii="仿宋" w:hAnsi="仿宋" w:eastAsia="仿宋" w:cs="仿宋"/>
          <w:b w:val="0"/>
          <w:i w:val="0"/>
          <w:caps w:val="0"/>
          <w:color w:val="auto"/>
          <w:spacing w:val="0"/>
          <w:sz w:val="32"/>
          <w:szCs w:val="32"/>
          <w:shd w:val="clear" w:fill="FFFFFF"/>
          <w:lang w:val="en-US" w:eastAsia="zh-CN"/>
        </w:rPr>
        <w:t>1.</w:t>
      </w:r>
      <w:r>
        <w:rPr>
          <w:rFonts w:hint="eastAsia" w:ascii="仿宋" w:hAnsi="仿宋" w:eastAsia="仿宋" w:cs="仿宋"/>
          <w:b w:val="0"/>
          <w:i w:val="0"/>
          <w:caps w:val="0"/>
          <w:color w:val="auto"/>
          <w:spacing w:val="0"/>
          <w:sz w:val="32"/>
          <w:szCs w:val="32"/>
          <w:u w:val="none"/>
          <w:shd w:val="clear" w:fill="FFFFFF"/>
        </w:rPr>
        <w:fldChar w:fldCharType="begin"/>
      </w:r>
      <w:r>
        <w:rPr>
          <w:rFonts w:hint="eastAsia" w:ascii="仿宋" w:hAnsi="仿宋" w:eastAsia="仿宋" w:cs="仿宋"/>
          <w:b w:val="0"/>
          <w:i w:val="0"/>
          <w:caps w:val="0"/>
          <w:color w:val="auto"/>
          <w:spacing w:val="0"/>
          <w:sz w:val="32"/>
          <w:szCs w:val="32"/>
          <w:u w:val="none"/>
          <w:shd w:val="clear" w:fill="FFFFFF"/>
        </w:rPr>
        <w:instrText xml:space="preserve"> HYPERLINK "http://www.shandong.gov.cn/module/download/downfile.jsp?classid=0&amp;filename=1801170938457348545.pdf" </w:instrText>
      </w:r>
      <w:r>
        <w:rPr>
          <w:rFonts w:hint="eastAsia" w:ascii="仿宋" w:hAnsi="仿宋" w:eastAsia="仿宋" w:cs="仿宋"/>
          <w:b w:val="0"/>
          <w:i w:val="0"/>
          <w:caps w:val="0"/>
          <w:color w:val="auto"/>
          <w:spacing w:val="0"/>
          <w:sz w:val="32"/>
          <w:szCs w:val="32"/>
          <w:u w:val="none"/>
          <w:shd w:val="clear" w:fill="FFFFFF"/>
        </w:rPr>
        <w:fldChar w:fldCharType="separate"/>
      </w:r>
      <w:r>
        <w:rPr>
          <w:rStyle w:val="8"/>
          <w:rFonts w:hint="eastAsia" w:ascii="仿宋" w:hAnsi="仿宋" w:eastAsia="仿宋" w:cs="仿宋"/>
          <w:b w:val="0"/>
          <w:i w:val="0"/>
          <w:caps w:val="0"/>
          <w:color w:val="auto"/>
          <w:spacing w:val="0"/>
          <w:sz w:val="32"/>
          <w:szCs w:val="32"/>
          <w:u w:val="none"/>
          <w:shd w:val="clear" w:fill="FFFFFF"/>
          <w:lang w:eastAsia="zh-CN"/>
        </w:rPr>
        <w:t>云南</w:t>
      </w:r>
      <w:r>
        <w:rPr>
          <w:rStyle w:val="8"/>
          <w:rFonts w:hint="eastAsia" w:ascii="仿宋" w:hAnsi="仿宋" w:eastAsia="仿宋" w:cs="仿宋"/>
          <w:b w:val="0"/>
          <w:i w:val="0"/>
          <w:caps w:val="0"/>
          <w:color w:val="auto"/>
          <w:spacing w:val="0"/>
          <w:sz w:val="32"/>
          <w:szCs w:val="32"/>
          <w:u w:val="none"/>
          <w:shd w:val="clear" w:fill="FFFFFF"/>
        </w:rPr>
        <w:t>省</w:t>
      </w:r>
      <w:r>
        <w:rPr>
          <w:rFonts w:hint="eastAsia" w:ascii="仿宋" w:hAnsi="仿宋" w:eastAsia="仿宋" w:cs="仿宋"/>
          <w:b w:val="0"/>
          <w:i w:val="0"/>
          <w:caps w:val="0"/>
          <w:color w:val="auto"/>
          <w:spacing w:val="0"/>
          <w:sz w:val="32"/>
          <w:szCs w:val="32"/>
          <w:shd w:val="clear" w:fill="FFFFFF"/>
          <w:lang w:eastAsia="zh-CN"/>
        </w:rPr>
        <w:t>化工园区</w:t>
      </w:r>
      <w:r>
        <w:rPr>
          <w:rStyle w:val="8"/>
          <w:rFonts w:hint="eastAsia" w:ascii="仿宋" w:hAnsi="仿宋" w:eastAsia="仿宋" w:cs="仿宋"/>
          <w:b w:val="0"/>
          <w:i w:val="0"/>
          <w:caps w:val="0"/>
          <w:color w:val="auto"/>
          <w:spacing w:val="0"/>
          <w:sz w:val="32"/>
          <w:szCs w:val="32"/>
          <w:u w:val="none"/>
          <w:shd w:val="clear" w:fill="FFFFFF"/>
        </w:rPr>
        <w:t>评分标准</w:t>
      </w:r>
      <w:r>
        <w:rPr>
          <w:rFonts w:hint="eastAsia" w:ascii="仿宋" w:hAnsi="仿宋" w:eastAsia="仿宋" w:cs="仿宋"/>
          <w:b w:val="0"/>
          <w:i w:val="0"/>
          <w:caps w:val="0"/>
          <w:color w:val="auto"/>
          <w:spacing w:val="0"/>
          <w:sz w:val="32"/>
          <w:szCs w:val="32"/>
          <w:u w:val="none"/>
          <w:shd w:val="clear" w:fill="FFFFFF"/>
        </w:rPr>
        <w:fldChar w:fldCharType="end"/>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u w:val="none"/>
          <w:shd w:val="clear" w:fill="FFFFFF"/>
          <w:lang w:val="en-US" w:eastAsia="zh-CN"/>
        </w:rPr>
      </w:pPr>
      <w:r>
        <w:rPr>
          <w:rFonts w:hint="eastAsia" w:ascii="仿宋" w:hAnsi="仿宋" w:eastAsia="仿宋" w:cs="仿宋"/>
          <w:b w:val="0"/>
          <w:i w:val="0"/>
          <w:caps w:val="0"/>
          <w:color w:val="auto"/>
          <w:spacing w:val="0"/>
          <w:sz w:val="32"/>
          <w:szCs w:val="32"/>
          <w:u w:val="none"/>
          <w:shd w:val="clear" w:fill="FFFFFF"/>
          <w:lang w:val="en-US" w:eastAsia="zh-CN"/>
        </w:rPr>
        <w:t xml:space="preserve">      2.云南省化工园区认定申请表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outlineLvl w:val="9"/>
        <w:rPr>
          <w:rFonts w:hint="eastAsia" w:ascii="仿宋" w:hAnsi="仿宋" w:eastAsia="仿宋" w:cs="仿宋"/>
          <w:b w:val="0"/>
          <w:i w:val="0"/>
          <w:caps w:val="0"/>
          <w:color w:val="auto"/>
          <w:spacing w:val="0"/>
          <w:sz w:val="32"/>
          <w:szCs w:val="32"/>
          <w:u w:val="none"/>
          <w:shd w:val="clear" w:fill="FFFFFF"/>
          <w:lang w:val="en-US" w:eastAsia="zh-CN"/>
        </w:rPr>
        <w:sectPr>
          <w:headerReference r:id="rId3" w:type="default"/>
          <w:footerReference r:id="rId4" w:type="default"/>
          <w:pgSz w:w="11906" w:h="16838"/>
          <w:pgMar w:top="1440" w:right="1531" w:bottom="1440" w:left="1531" w:header="851" w:footer="992" w:gutter="0"/>
          <w:cols w:space="0" w:num="1"/>
          <w:rtlGutter w:val="0"/>
          <w:docGrid w:type="lines" w:linePitch="312" w:charSpace="0"/>
        </w:sectPr>
      </w:pPr>
      <w:r>
        <w:rPr>
          <w:rFonts w:hint="eastAsia" w:ascii="仿宋" w:hAnsi="仿宋" w:eastAsia="仿宋" w:cs="仿宋"/>
          <w:b w:val="0"/>
          <w:i w:val="0"/>
          <w:caps w:val="0"/>
          <w:color w:val="auto"/>
          <w:spacing w:val="0"/>
          <w:sz w:val="32"/>
          <w:szCs w:val="32"/>
          <w:u w:val="none"/>
          <w:shd w:val="clear" w:fill="FFFFFF"/>
          <w:lang w:val="en-US" w:eastAsia="zh-CN"/>
        </w:rPr>
        <w:t xml:space="preserve">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outlineLvl w:val="9"/>
        <w:rPr>
          <w:rFonts w:hint="eastAsia" w:ascii="仿宋" w:hAnsi="仿宋" w:eastAsia="仿宋" w:cs="仿宋"/>
          <w:b w:val="0"/>
          <w:i w:val="0"/>
          <w:caps w:val="0"/>
          <w:color w:val="auto"/>
          <w:spacing w:val="0"/>
          <w:sz w:val="32"/>
          <w:szCs w:val="32"/>
          <w:shd w:val="clear" w:fill="FFFFFF"/>
          <w:lang w:eastAsia="zh-CN"/>
        </w:rPr>
      </w:pPr>
      <w:r>
        <w:rPr>
          <w:rFonts w:hint="eastAsia" w:ascii="仿宋" w:hAnsi="仿宋" w:eastAsia="仿宋" w:cs="仿宋"/>
          <w:b w:val="0"/>
          <w:i w:val="0"/>
          <w:caps w:val="0"/>
          <w:color w:val="auto"/>
          <w:spacing w:val="0"/>
          <w:sz w:val="32"/>
          <w:szCs w:val="32"/>
          <w:shd w:val="clear" w:fill="FFFFFF"/>
          <w:lang w:eastAsia="zh-CN"/>
        </w:rPr>
        <w:t>附件</w:t>
      </w:r>
      <w:r>
        <w:rPr>
          <w:rFonts w:hint="eastAsia" w:ascii="仿宋" w:hAnsi="仿宋" w:eastAsia="仿宋" w:cs="仿宋"/>
          <w:b w:val="0"/>
          <w:i w:val="0"/>
          <w:caps w:val="0"/>
          <w:color w:val="auto"/>
          <w:spacing w:val="0"/>
          <w:sz w:val="32"/>
          <w:szCs w:val="32"/>
          <w:shd w:val="clear" w:fill="FFFFFF"/>
          <w:lang w:val="en-US" w:eastAsia="zh-CN"/>
        </w:rPr>
        <w:t>1</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黑体" w:hAnsi="黑体" w:eastAsia="黑体" w:cs="黑体"/>
          <w:b w:val="0"/>
          <w:i w:val="0"/>
          <w:caps w:val="0"/>
          <w:color w:val="333333"/>
          <w:spacing w:val="0"/>
          <w:sz w:val="32"/>
          <w:szCs w:val="32"/>
          <w:shd w:val="clear" w:fill="FFFFFF"/>
          <w:lang w:eastAsia="zh-CN"/>
        </w:rPr>
      </w:pPr>
      <w:r>
        <w:rPr>
          <w:rFonts w:hint="eastAsia" w:ascii="黑体" w:hAnsi="黑体" w:eastAsia="黑体" w:cs="黑体"/>
          <w:b w:val="0"/>
          <w:i w:val="0"/>
          <w:caps w:val="0"/>
          <w:color w:val="333333"/>
          <w:spacing w:val="0"/>
          <w:sz w:val="32"/>
          <w:szCs w:val="32"/>
          <w:shd w:val="clear" w:fill="FFFFFF"/>
          <w:lang w:eastAsia="zh-CN"/>
        </w:rPr>
        <w:t>云南省</w:t>
      </w:r>
      <w:r>
        <w:rPr>
          <w:rFonts w:hint="eastAsia" w:ascii="黑体" w:hAnsi="黑体" w:eastAsia="黑体" w:cs="黑体"/>
          <w:b w:val="0"/>
          <w:i w:val="0"/>
          <w:caps w:val="0"/>
          <w:color w:val="auto"/>
          <w:spacing w:val="0"/>
          <w:sz w:val="32"/>
          <w:szCs w:val="32"/>
          <w:shd w:val="clear" w:fill="FFFFFF"/>
          <w:lang w:eastAsia="zh-CN"/>
        </w:rPr>
        <w:t>化工园区</w:t>
      </w:r>
      <w:r>
        <w:rPr>
          <w:rFonts w:hint="eastAsia" w:ascii="黑体" w:hAnsi="黑体" w:eastAsia="黑体" w:cs="黑体"/>
          <w:b w:val="0"/>
          <w:i w:val="0"/>
          <w:caps w:val="0"/>
          <w:color w:val="333333"/>
          <w:spacing w:val="0"/>
          <w:sz w:val="32"/>
          <w:szCs w:val="32"/>
          <w:shd w:val="clear" w:fill="FFFFFF"/>
          <w:lang w:eastAsia="zh-CN"/>
        </w:rPr>
        <w:t>评分标准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b w:val="0"/>
          <w:i w:val="0"/>
          <w:caps w:val="0"/>
          <w:color w:val="auto"/>
          <w:spacing w:val="0"/>
          <w:sz w:val="28"/>
          <w:szCs w:val="28"/>
          <w:shd w:val="clear" w:fill="FFFFFF"/>
          <w:lang w:val="en-US" w:eastAsia="zh-CN"/>
        </w:rPr>
      </w:pPr>
      <w:r>
        <w:rPr>
          <w:rFonts w:hint="eastAsia" w:ascii="仿宋" w:hAnsi="仿宋" w:eastAsia="仿宋" w:cs="仿宋"/>
          <w:b w:val="0"/>
          <w:i w:val="0"/>
          <w:caps w:val="0"/>
          <w:color w:val="auto"/>
          <w:spacing w:val="0"/>
          <w:sz w:val="28"/>
          <w:szCs w:val="28"/>
          <w:shd w:val="clear" w:fill="FFFFFF"/>
          <w:lang w:val="en-US" w:eastAsia="zh-CN"/>
        </w:rPr>
        <w:t>化工产业园名称：</w:t>
      </w:r>
    </w:p>
    <w:tbl>
      <w:tblPr>
        <w:tblStyle w:val="10"/>
        <w:tblW w:w="10032" w:type="dxa"/>
        <w:tblInd w:w="-3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9"/>
        <w:gridCol w:w="2961"/>
        <w:gridCol w:w="91"/>
        <w:gridCol w:w="561"/>
        <w:gridCol w:w="91"/>
        <w:gridCol w:w="3261"/>
        <w:gridCol w:w="196"/>
        <w:gridCol w:w="947"/>
        <w:gridCol w:w="122"/>
        <w:gridCol w:w="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1109" w:type="dxa"/>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bCs/>
                <w:i w:val="0"/>
                <w:caps w:val="0"/>
                <w:color w:val="auto"/>
                <w:spacing w:val="0"/>
                <w:sz w:val="21"/>
                <w:szCs w:val="21"/>
                <w:shd w:val="clear" w:fill="FFFFFF"/>
                <w:vertAlign w:val="baseline"/>
                <w:lang w:val="en-US" w:eastAsia="zh-CN"/>
              </w:rPr>
            </w:pPr>
            <w:r>
              <w:rPr>
                <w:rFonts w:hint="eastAsia" w:ascii="仿宋" w:hAnsi="仿宋" w:eastAsia="仿宋" w:cs="仿宋"/>
                <w:b/>
                <w:bCs/>
                <w:i w:val="0"/>
                <w:caps w:val="0"/>
                <w:color w:val="auto"/>
                <w:spacing w:val="0"/>
                <w:sz w:val="21"/>
                <w:szCs w:val="21"/>
                <w:shd w:val="clear" w:fill="FFFFFF"/>
                <w:lang w:val="en-US" w:eastAsia="zh-CN"/>
              </w:rPr>
              <w:t>项目</w:t>
            </w:r>
          </w:p>
        </w:tc>
        <w:tc>
          <w:tcPr>
            <w:tcW w:w="30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bCs/>
                <w:i w:val="0"/>
                <w:caps w:val="0"/>
                <w:color w:val="auto"/>
                <w:spacing w:val="0"/>
                <w:sz w:val="21"/>
                <w:szCs w:val="21"/>
                <w:shd w:val="clear" w:fill="FFFFFF"/>
                <w:vertAlign w:val="baseline"/>
                <w:lang w:val="en-US" w:eastAsia="zh-CN"/>
              </w:rPr>
            </w:pPr>
            <w:r>
              <w:rPr>
                <w:rFonts w:hint="eastAsia" w:ascii="仿宋" w:hAnsi="仿宋" w:eastAsia="仿宋" w:cs="仿宋"/>
                <w:b/>
                <w:bCs/>
                <w:i w:val="0"/>
                <w:caps w:val="0"/>
                <w:color w:val="auto"/>
                <w:spacing w:val="0"/>
                <w:sz w:val="21"/>
                <w:szCs w:val="21"/>
                <w:shd w:val="clear" w:fill="FFFFFF"/>
                <w:vertAlign w:val="baseline"/>
                <w:lang w:val="en-US" w:eastAsia="zh-CN"/>
              </w:rPr>
              <w:t>评价内容</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bCs/>
                <w:i w:val="0"/>
                <w:caps w:val="0"/>
                <w:color w:val="auto"/>
                <w:spacing w:val="0"/>
                <w:sz w:val="21"/>
                <w:szCs w:val="21"/>
                <w:shd w:val="clear" w:fill="FFFFFF"/>
                <w:vertAlign w:val="baseline"/>
                <w:lang w:val="en-US" w:eastAsia="zh-CN"/>
              </w:rPr>
            </w:pPr>
            <w:r>
              <w:rPr>
                <w:rFonts w:hint="eastAsia" w:ascii="仿宋" w:hAnsi="仿宋" w:eastAsia="仿宋" w:cs="仿宋"/>
                <w:b/>
                <w:bCs/>
                <w:i w:val="0"/>
                <w:caps w:val="0"/>
                <w:color w:val="auto"/>
                <w:spacing w:val="0"/>
                <w:sz w:val="21"/>
                <w:szCs w:val="21"/>
                <w:shd w:val="clear" w:fill="FFFFFF"/>
                <w:vertAlign w:val="baseline"/>
                <w:lang w:val="en-US" w:eastAsia="zh-CN"/>
              </w:rPr>
              <w:t>分值</w:t>
            </w:r>
          </w:p>
        </w:tc>
        <w:tc>
          <w:tcPr>
            <w:tcW w:w="3457"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bCs/>
                <w:i w:val="0"/>
                <w:caps w:val="0"/>
                <w:color w:val="auto"/>
                <w:spacing w:val="0"/>
                <w:sz w:val="21"/>
                <w:szCs w:val="21"/>
                <w:shd w:val="clear" w:fill="FFFFFF"/>
                <w:vertAlign w:val="baseline"/>
                <w:lang w:val="en-US" w:eastAsia="zh-CN"/>
              </w:rPr>
            </w:pPr>
            <w:r>
              <w:rPr>
                <w:rFonts w:hint="eastAsia" w:ascii="仿宋" w:hAnsi="仿宋" w:eastAsia="仿宋" w:cs="仿宋"/>
                <w:b/>
                <w:bCs/>
                <w:i w:val="0"/>
                <w:caps w:val="0"/>
                <w:color w:val="auto"/>
                <w:spacing w:val="0"/>
                <w:sz w:val="21"/>
                <w:szCs w:val="21"/>
                <w:shd w:val="clear" w:fill="FFFFFF"/>
                <w:vertAlign w:val="baseline"/>
                <w:lang w:val="en-US" w:eastAsia="zh-CN"/>
              </w:rPr>
              <w:t>计分方法</w:t>
            </w:r>
          </w:p>
        </w:tc>
        <w:tc>
          <w:tcPr>
            <w:tcW w:w="1069"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bCs/>
                <w:i w:val="0"/>
                <w:caps w:val="0"/>
                <w:color w:val="auto"/>
                <w:spacing w:val="0"/>
                <w:sz w:val="21"/>
                <w:szCs w:val="21"/>
                <w:shd w:val="clear" w:fill="FFFFFF"/>
                <w:vertAlign w:val="baseline"/>
                <w:lang w:val="en-US" w:eastAsia="zh-CN"/>
              </w:rPr>
            </w:pPr>
            <w:r>
              <w:rPr>
                <w:rFonts w:hint="eastAsia" w:ascii="仿宋" w:hAnsi="仿宋" w:eastAsia="仿宋" w:cs="仿宋"/>
                <w:b/>
                <w:bCs/>
                <w:i w:val="0"/>
                <w:caps w:val="0"/>
                <w:color w:val="auto"/>
                <w:spacing w:val="0"/>
                <w:sz w:val="21"/>
                <w:szCs w:val="21"/>
                <w:shd w:val="clear" w:fill="FFFFFF"/>
                <w:vertAlign w:val="baseline"/>
                <w:lang w:val="en-US" w:eastAsia="zh-CN"/>
              </w:rPr>
              <w:t>考核方式</w:t>
            </w:r>
          </w:p>
        </w:tc>
        <w:tc>
          <w:tcPr>
            <w:tcW w:w="693" w:type="dxa"/>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bCs/>
                <w:i w:val="0"/>
                <w:caps w:val="0"/>
                <w:color w:val="auto"/>
                <w:spacing w:val="0"/>
                <w:sz w:val="21"/>
                <w:szCs w:val="21"/>
                <w:shd w:val="clear" w:fill="FFFFFF"/>
                <w:vertAlign w:val="baseline"/>
                <w:lang w:val="en-US" w:eastAsia="zh-CN"/>
              </w:rPr>
            </w:pPr>
            <w:r>
              <w:rPr>
                <w:rFonts w:hint="eastAsia" w:ascii="仿宋" w:hAnsi="仿宋" w:eastAsia="仿宋" w:cs="仿宋"/>
                <w:b/>
                <w:bCs/>
                <w:i w:val="0"/>
                <w:caps w:val="0"/>
                <w:color w:val="auto"/>
                <w:spacing w:val="0"/>
                <w:sz w:val="21"/>
                <w:szCs w:val="21"/>
                <w:shd w:val="clear" w:fill="FFFFFF"/>
                <w:vertAlign w:val="baseline"/>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9" w:type="dxa"/>
            <w:vMerge w:val="restart"/>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一、规划布局（20分）</w:t>
            </w:r>
          </w:p>
        </w:tc>
        <w:tc>
          <w:tcPr>
            <w:tcW w:w="30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1.《园区总体发展规划》符合总体规划布局、交通、消防、安全、环保、公用设施等方面涉及的化工行业标准规范要求，符合土地利用总体规划。</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6</w:t>
            </w:r>
          </w:p>
        </w:tc>
        <w:tc>
          <w:tcPr>
            <w:tcW w:w="3457"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不符合总体规划布局、交通、消防、安全、环保、公用设施等方面涉及的化工行业标准规范和土地利用总体规划要求的，每项扣1分。</w:t>
            </w:r>
          </w:p>
        </w:tc>
        <w:tc>
          <w:tcPr>
            <w:tcW w:w="1069"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现场检查查阅资料</w:t>
            </w:r>
          </w:p>
        </w:tc>
        <w:tc>
          <w:tcPr>
            <w:tcW w:w="693" w:type="dxa"/>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9" w:type="dxa"/>
            <w:vMerge w:val="continue"/>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c>
          <w:tcPr>
            <w:tcW w:w="30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2.《园区产业规划》符合国家化工产业政策的要求，遵循园区建设对水源、物流、安全和环境容纳能力的要求。</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6</w:t>
            </w:r>
          </w:p>
        </w:tc>
        <w:tc>
          <w:tcPr>
            <w:tcW w:w="3457"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未编制《化工园（片）区产业规划》的，扣6分；未遵循园区建设对水源、物流、安全和环境容纳能力的要求的，每项扣1.5分。</w:t>
            </w:r>
          </w:p>
        </w:tc>
        <w:tc>
          <w:tcPr>
            <w:tcW w:w="1069"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现场检查查阅资料</w:t>
            </w:r>
          </w:p>
        </w:tc>
        <w:tc>
          <w:tcPr>
            <w:tcW w:w="693" w:type="dxa"/>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9" w:type="dxa"/>
            <w:vMerge w:val="continue"/>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c>
          <w:tcPr>
            <w:tcW w:w="30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3.园区内企业的危化品生产、存储设备设施布局满足相关行业管理或设计规范。</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6</w:t>
            </w:r>
          </w:p>
        </w:tc>
        <w:tc>
          <w:tcPr>
            <w:tcW w:w="3457"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企业的危化品生产、存储设备设施布局不能满足相关行业管理或设计规范的，每发现一处扣2分。</w:t>
            </w:r>
          </w:p>
        </w:tc>
        <w:tc>
          <w:tcPr>
            <w:tcW w:w="1069"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现场检查查阅资料</w:t>
            </w:r>
          </w:p>
        </w:tc>
        <w:tc>
          <w:tcPr>
            <w:tcW w:w="693" w:type="dxa"/>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9" w:type="dxa"/>
            <w:vMerge w:val="continue"/>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c>
          <w:tcPr>
            <w:tcW w:w="30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4.产业园不得有劳动力密集型的非化工生产企业。</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2</w:t>
            </w:r>
          </w:p>
        </w:tc>
        <w:tc>
          <w:tcPr>
            <w:tcW w:w="3457"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园区内有劳动力密集型的非化工生产企业的，扣2分。</w:t>
            </w:r>
          </w:p>
        </w:tc>
        <w:tc>
          <w:tcPr>
            <w:tcW w:w="1069"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现场检查</w:t>
            </w:r>
          </w:p>
        </w:tc>
        <w:tc>
          <w:tcPr>
            <w:tcW w:w="693" w:type="dxa"/>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9" w:type="dxa"/>
            <w:vMerge w:val="restart"/>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二、公用基础设施（20分）</w:t>
            </w:r>
          </w:p>
        </w:tc>
        <w:tc>
          <w:tcPr>
            <w:tcW w:w="30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1.园区内建有统一集中的供水设施和中水回用管网；建有生产给水系统、消防给水及消防栓系统和备用消防水源；供水能力要满足园区内生产、生活、消防需求。</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6</w:t>
            </w:r>
          </w:p>
        </w:tc>
        <w:tc>
          <w:tcPr>
            <w:tcW w:w="3457"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未建有统一集中的供水设施的，扣4分；未建有统一中水回用管网的，扣2分；未建有生产给水系统、消防给水及消防栓系统和备用消防水源的，扣2分；供水能力不能满足园区内生产、生活、消防需求的，扣2分。</w:t>
            </w:r>
          </w:p>
        </w:tc>
        <w:tc>
          <w:tcPr>
            <w:tcW w:w="1069"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现场检查查阅资料</w:t>
            </w:r>
          </w:p>
        </w:tc>
        <w:tc>
          <w:tcPr>
            <w:tcW w:w="693" w:type="dxa"/>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9" w:type="dxa"/>
            <w:vMerge w:val="continue"/>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c>
          <w:tcPr>
            <w:tcW w:w="30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2.园区具备双电源供电条件，同时满足有一级负荷和特别重要负荷企业的供电需求，实行智能用电管理。</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4</w:t>
            </w:r>
          </w:p>
        </w:tc>
        <w:tc>
          <w:tcPr>
            <w:tcW w:w="3457"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不具备双电源供电条件的，扣4分；不能同时满足有一级负荷和特别重要负荷企业的供电需求的，扣2分；没有实现用电在线监测、远程监控、远程预警和远程运维的，扣1分。</w:t>
            </w:r>
          </w:p>
        </w:tc>
        <w:tc>
          <w:tcPr>
            <w:tcW w:w="1069"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现场检查查阅资料</w:t>
            </w:r>
          </w:p>
        </w:tc>
        <w:tc>
          <w:tcPr>
            <w:tcW w:w="693" w:type="dxa"/>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9" w:type="dxa"/>
            <w:vMerge w:val="continue"/>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c>
          <w:tcPr>
            <w:tcW w:w="30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3园区统一铺设公用工程管道、供热管道、污水管道和计量用数据通讯光缆的公共管道通廊。</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5</w:t>
            </w:r>
          </w:p>
        </w:tc>
        <w:tc>
          <w:tcPr>
            <w:tcW w:w="3457"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未统一铺设公用工程管道、供热管道、污水管道和计量用数据通讯光缆的公共管道通廊的，扣5分；公共管道不完整的，少一项扣1分。</w:t>
            </w:r>
          </w:p>
        </w:tc>
        <w:tc>
          <w:tcPr>
            <w:tcW w:w="1069"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现场检查查阅资料</w:t>
            </w:r>
          </w:p>
        </w:tc>
        <w:tc>
          <w:tcPr>
            <w:tcW w:w="693" w:type="dxa"/>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9" w:type="dxa"/>
            <w:vMerge w:val="continue"/>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c>
          <w:tcPr>
            <w:tcW w:w="30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4.园区建有统一的数字网络设施平台和应急通讯系统。</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3</w:t>
            </w:r>
          </w:p>
        </w:tc>
        <w:tc>
          <w:tcPr>
            <w:tcW w:w="3457"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未建设统一的数字网络设施平台的，扣1.5分；未建设应急通讯系统的，扣1.5分。</w:t>
            </w:r>
          </w:p>
        </w:tc>
        <w:tc>
          <w:tcPr>
            <w:tcW w:w="1069"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现场检查查阅资料</w:t>
            </w:r>
          </w:p>
        </w:tc>
        <w:tc>
          <w:tcPr>
            <w:tcW w:w="693" w:type="dxa"/>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9" w:type="dxa"/>
            <w:vMerge w:val="continue"/>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c>
          <w:tcPr>
            <w:tcW w:w="30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5.园区按照至少百年一遇的标准建设防洪设施。</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2</w:t>
            </w:r>
          </w:p>
        </w:tc>
        <w:tc>
          <w:tcPr>
            <w:tcW w:w="3457"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防洪设施未达到百年一遇标准的，扣2分。</w:t>
            </w:r>
          </w:p>
        </w:tc>
        <w:tc>
          <w:tcPr>
            <w:tcW w:w="1069"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现场检查查阅资料</w:t>
            </w:r>
          </w:p>
        </w:tc>
        <w:tc>
          <w:tcPr>
            <w:tcW w:w="693" w:type="dxa"/>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1109" w:type="dxa"/>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bCs/>
                <w:i w:val="0"/>
                <w:caps w:val="0"/>
                <w:color w:val="auto"/>
                <w:spacing w:val="0"/>
                <w:sz w:val="21"/>
                <w:szCs w:val="21"/>
                <w:shd w:val="clear" w:fill="FFFFFF"/>
                <w:vertAlign w:val="baseline"/>
                <w:lang w:val="en-US" w:eastAsia="zh-CN"/>
              </w:rPr>
            </w:pPr>
            <w:r>
              <w:rPr>
                <w:rFonts w:hint="eastAsia" w:ascii="仿宋" w:hAnsi="仿宋" w:eastAsia="仿宋" w:cs="仿宋"/>
                <w:b/>
                <w:bCs/>
                <w:i w:val="0"/>
                <w:caps w:val="0"/>
                <w:color w:val="auto"/>
                <w:spacing w:val="0"/>
                <w:sz w:val="21"/>
                <w:szCs w:val="21"/>
                <w:shd w:val="clear" w:fill="FFFFFF"/>
                <w:lang w:val="en-US" w:eastAsia="zh-CN"/>
              </w:rPr>
              <w:t>项目</w:t>
            </w:r>
          </w:p>
        </w:tc>
        <w:tc>
          <w:tcPr>
            <w:tcW w:w="30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bCs/>
                <w:i w:val="0"/>
                <w:caps w:val="0"/>
                <w:color w:val="auto"/>
                <w:spacing w:val="0"/>
                <w:sz w:val="21"/>
                <w:szCs w:val="21"/>
                <w:shd w:val="clear" w:fill="FFFFFF"/>
                <w:vertAlign w:val="baseline"/>
                <w:lang w:val="en-US" w:eastAsia="zh-CN"/>
              </w:rPr>
            </w:pPr>
            <w:r>
              <w:rPr>
                <w:rFonts w:hint="eastAsia" w:ascii="仿宋" w:hAnsi="仿宋" w:eastAsia="仿宋" w:cs="仿宋"/>
                <w:b/>
                <w:bCs/>
                <w:i w:val="0"/>
                <w:caps w:val="0"/>
                <w:color w:val="auto"/>
                <w:spacing w:val="0"/>
                <w:sz w:val="21"/>
                <w:szCs w:val="21"/>
                <w:shd w:val="clear" w:fill="FFFFFF"/>
                <w:vertAlign w:val="baseline"/>
                <w:lang w:val="en-US" w:eastAsia="zh-CN"/>
              </w:rPr>
              <w:t>评价内容</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bCs/>
                <w:i w:val="0"/>
                <w:caps w:val="0"/>
                <w:color w:val="auto"/>
                <w:spacing w:val="0"/>
                <w:sz w:val="21"/>
                <w:szCs w:val="21"/>
                <w:shd w:val="clear" w:fill="FFFFFF"/>
                <w:vertAlign w:val="baseline"/>
                <w:lang w:val="en-US" w:eastAsia="zh-CN"/>
              </w:rPr>
            </w:pPr>
            <w:r>
              <w:rPr>
                <w:rFonts w:hint="eastAsia" w:ascii="仿宋" w:hAnsi="仿宋" w:eastAsia="仿宋" w:cs="仿宋"/>
                <w:b/>
                <w:bCs/>
                <w:i w:val="0"/>
                <w:caps w:val="0"/>
                <w:color w:val="auto"/>
                <w:spacing w:val="0"/>
                <w:sz w:val="21"/>
                <w:szCs w:val="21"/>
                <w:shd w:val="clear" w:fill="FFFFFF"/>
                <w:vertAlign w:val="baseline"/>
                <w:lang w:val="en-US" w:eastAsia="zh-CN"/>
              </w:rPr>
              <w:t>分值</w:t>
            </w:r>
          </w:p>
        </w:tc>
        <w:tc>
          <w:tcPr>
            <w:tcW w:w="3457"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bCs/>
                <w:i w:val="0"/>
                <w:caps w:val="0"/>
                <w:color w:val="auto"/>
                <w:spacing w:val="0"/>
                <w:sz w:val="21"/>
                <w:szCs w:val="21"/>
                <w:shd w:val="clear" w:fill="FFFFFF"/>
                <w:vertAlign w:val="baseline"/>
                <w:lang w:val="en-US" w:eastAsia="zh-CN"/>
              </w:rPr>
            </w:pPr>
            <w:r>
              <w:rPr>
                <w:rFonts w:hint="eastAsia" w:ascii="仿宋" w:hAnsi="仿宋" w:eastAsia="仿宋" w:cs="仿宋"/>
                <w:b/>
                <w:bCs/>
                <w:i w:val="0"/>
                <w:caps w:val="0"/>
                <w:color w:val="auto"/>
                <w:spacing w:val="0"/>
                <w:sz w:val="21"/>
                <w:szCs w:val="21"/>
                <w:shd w:val="clear" w:fill="FFFFFF"/>
                <w:vertAlign w:val="baseline"/>
                <w:lang w:val="en-US" w:eastAsia="zh-CN"/>
              </w:rPr>
              <w:t>计分方法</w:t>
            </w:r>
          </w:p>
        </w:tc>
        <w:tc>
          <w:tcPr>
            <w:tcW w:w="1069"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bCs/>
                <w:i w:val="0"/>
                <w:caps w:val="0"/>
                <w:color w:val="auto"/>
                <w:spacing w:val="0"/>
                <w:sz w:val="21"/>
                <w:szCs w:val="21"/>
                <w:shd w:val="clear" w:fill="FFFFFF"/>
                <w:vertAlign w:val="baseline"/>
                <w:lang w:val="en-US" w:eastAsia="zh-CN"/>
              </w:rPr>
            </w:pPr>
            <w:r>
              <w:rPr>
                <w:rFonts w:hint="eastAsia" w:ascii="仿宋" w:hAnsi="仿宋" w:eastAsia="仿宋" w:cs="仿宋"/>
                <w:b/>
                <w:bCs/>
                <w:i w:val="0"/>
                <w:caps w:val="0"/>
                <w:color w:val="auto"/>
                <w:spacing w:val="0"/>
                <w:sz w:val="21"/>
                <w:szCs w:val="21"/>
                <w:shd w:val="clear" w:fill="FFFFFF"/>
                <w:vertAlign w:val="baseline"/>
                <w:lang w:val="en-US" w:eastAsia="zh-CN"/>
              </w:rPr>
              <w:t>考核方式</w:t>
            </w:r>
          </w:p>
        </w:tc>
        <w:tc>
          <w:tcPr>
            <w:tcW w:w="693" w:type="dxa"/>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bCs/>
                <w:i w:val="0"/>
                <w:caps w:val="0"/>
                <w:color w:val="auto"/>
                <w:spacing w:val="0"/>
                <w:sz w:val="21"/>
                <w:szCs w:val="21"/>
                <w:shd w:val="clear" w:fill="FFFFFF"/>
                <w:vertAlign w:val="baseline"/>
                <w:lang w:val="en-US" w:eastAsia="zh-CN"/>
              </w:rPr>
            </w:pPr>
            <w:r>
              <w:rPr>
                <w:rFonts w:hint="eastAsia" w:ascii="仿宋" w:hAnsi="仿宋" w:eastAsia="仿宋" w:cs="仿宋"/>
                <w:b/>
                <w:bCs/>
                <w:i w:val="0"/>
                <w:caps w:val="0"/>
                <w:color w:val="auto"/>
                <w:spacing w:val="0"/>
                <w:sz w:val="21"/>
                <w:szCs w:val="21"/>
                <w:shd w:val="clear" w:fill="FFFFFF"/>
                <w:vertAlign w:val="baseline"/>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9" w:type="dxa"/>
            <w:vMerge w:val="restart"/>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三、安全生产（25分）</w:t>
            </w:r>
          </w:p>
        </w:tc>
        <w:tc>
          <w:tcPr>
            <w:tcW w:w="30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1.配备满足化工产业园安全生产需要的管理人员。</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3</w:t>
            </w:r>
          </w:p>
        </w:tc>
        <w:tc>
          <w:tcPr>
            <w:tcW w:w="3457"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未按要求配齐安全管理人员的，扣3分。</w:t>
            </w:r>
          </w:p>
        </w:tc>
        <w:tc>
          <w:tcPr>
            <w:tcW w:w="1069"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查阅资料</w:t>
            </w:r>
          </w:p>
        </w:tc>
        <w:tc>
          <w:tcPr>
            <w:tcW w:w="693" w:type="dxa"/>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9" w:type="dxa"/>
            <w:vMerge w:val="continue"/>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c>
          <w:tcPr>
            <w:tcW w:w="30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2.园区针对涉及“两重点一重大”（重点监管的危险化工工艺、重点监管的危险化学品和重大危险源）的安全管理，建立了风险分级管控和隐患排查制度。</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3</w:t>
            </w:r>
          </w:p>
        </w:tc>
        <w:tc>
          <w:tcPr>
            <w:tcW w:w="3457"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未针对涉及“两重点一重大”建立风险分级管控和隐患排查制度的，扣3分；相关制度不完善的，扣2分。</w:t>
            </w:r>
          </w:p>
        </w:tc>
        <w:tc>
          <w:tcPr>
            <w:tcW w:w="1069"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查阅资料</w:t>
            </w:r>
          </w:p>
        </w:tc>
        <w:tc>
          <w:tcPr>
            <w:tcW w:w="693" w:type="dxa"/>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9" w:type="dxa"/>
            <w:vMerge w:val="continue"/>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c>
          <w:tcPr>
            <w:tcW w:w="30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3.对重点监管的危险化工工艺和构成一、二级重大危险源的实施HAZOP分析，覆盖率达到100%，且将分析结果应用于实际工作中。</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2</w:t>
            </w:r>
          </w:p>
        </w:tc>
        <w:tc>
          <w:tcPr>
            <w:tcW w:w="3457"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对重点监管的危险化工工艺和构成一、二级重大危险源的实施HAZOP分析，覆盖率未达到100%的，扣2分；分析结果未应用的，扣1分。</w:t>
            </w:r>
          </w:p>
        </w:tc>
        <w:tc>
          <w:tcPr>
            <w:tcW w:w="1069"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查阅资料</w:t>
            </w:r>
          </w:p>
        </w:tc>
        <w:tc>
          <w:tcPr>
            <w:tcW w:w="693" w:type="dxa"/>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9" w:type="dxa"/>
            <w:vMerge w:val="continue"/>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c>
          <w:tcPr>
            <w:tcW w:w="30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4.园区针对“两重点一重大”的监管设有专门的信息管理档案，并随着项目的进驻、建设，及时更新完善。</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2</w:t>
            </w:r>
          </w:p>
        </w:tc>
        <w:tc>
          <w:tcPr>
            <w:tcW w:w="3457"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未针对“两重点一重大”设有专门的信息管理档案的，扣2分；信息管理档案未及时更新完善的，扣1分。</w:t>
            </w:r>
          </w:p>
        </w:tc>
        <w:tc>
          <w:tcPr>
            <w:tcW w:w="1069"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查阅资料</w:t>
            </w:r>
          </w:p>
        </w:tc>
        <w:tc>
          <w:tcPr>
            <w:tcW w:w="693" w:type="dxa"/>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0" w:hRule="atLeast"/>
        </w:trPr>
        <w:tc>
          <w:tcPr>
            <w:tcW w:w="1109" w:type="dxa"/>
            <w:vMerge w:val="continue"/>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c>
          <w:tcPr>
            <w:tcW w:w="30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5.建立完善的园区门禁系统和视频监控系统，严格控制人员、危险化学品车辆进入园区。</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3</w:t>
            </w:r>
          </w:p>
        </w:tc>
        <w:tc>
          <w:tcPr>
            <w:tcW w:w="3457"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未建立园区门禁系统的，扣1分；未建设视频监控系统的，扣2分。</w:t>
            </w:r>
          </w:p>
        </w:tc>
        <w:tc>
          <w:tcPr>
            <w:tcW w:w="1069"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现场检查查阅资料</w:t>
            </w:r>
          </w:p>
        </w:tc>
        <w:tc>
          <w:tcPr>
            <w:tcW w:w="693" w:type="dxa"/>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9" w:type="dxa"/>
            <w:vMerge w:val="continue"/>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c>
          <w:tcPr>
            <w:tcW w:w="30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6.园区内危化品生产企业安全标准化三级以上达标率达到100%。</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3</w:t>
            </w:r>
          </w:p>
        </w:tc>
        <w:tc>
          <w:tcPr>
            <w:tcW w:w="3457"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园区内危化品生产企业安全标准化三级以上达标率未达到100%的，扣3分。</w:t>
            </w:r>
          </w:p>
        </w:tc>
        <w:tc>
          <w:tcPr>
            <w:tcW w:w="1069"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查阅资料</w:t>
            </w:r>
          </w:p>
        </w:tc>
        <w:tc>
          <w:tcPr>
            <w:tcW w:w="693" w:type="dxa"/>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9" w:type="dxa"/>
            <w:vMerge w:val="continue"/>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c>
          <w:tcPr>
            <w:tcW w:w="30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7.园区建有安全生产综合监管和应急救援指挥平台，并有效运行。</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3</w:t>
            </w:r>
          </w:p>
        </w:tc>
        <w:tc>
          <w:tcPr>
            <w:tcW w:w="3457"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未建设安全生产综合监管平台的，扣1.5分；未建设应急指挥平台的，扣1.5分；建成运行效果不明显的，扣1分。</w:t>
            </w:r>
          </w:p>
        </w:tc>
        <w:tc>
          <w:tcPr>
            <w:tcW w:w="1069"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现场检查查阅资料</w:t>
            </w:r>
          </w:p>
        </w:tc>
        <w:tc>
          <w:tcPr>
            <w:tcW w:w="693" w:type="dxa"/>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9" w:type="dxa"/>
            <w:vMerge w:val="continue"/>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c>
          <w:tcPr>
            <w:tcW w:w="30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8.园区编制完成生产安全事故应急预案，并建立适合本园（片）区发展的生产安全事故应急预案体系。</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2</w:t>
            </w:r>
          </w:p>
        </w:tc>
        <w:tc>
          <w:tcPr>
            <w:tcW w:w="3457"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未编制完成生产安全事故应急预案的，扣2分；未建立适合本园区发展的生产安全事故应急预案体系的，扣1分。</w:t>
            </w:r>
          </w:p>
        </w:tc>
        <w:tc>
          <w:tcPr>
            <w:tcW w:w="1069"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查阅资料</w:t>
            </w:r>
          </w:p>
        </w:tc>
        <w:tc>
          <w:tcPr>
            <w:tcW w:w="693" w:type="dxa"/>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4" w:hRule="atLeast"/>
        </w:trPr>
        <w:tc>
          <w:tcPr>
            <w:tcW w:w="1109" w:type="dxa"/>
            <w:vMerge w:val="continue"/>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c>
          <w:tcPr>
            <w:tcW w:w="30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9.园区每年至少组织一次综合应急预案演练或专项应急预案演练。</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2</w:t>
            </w:r>
          </w:p>
        </w:tc>
        <w:tc>
          <w:tcPr>
            <w:tcW w:w="3457"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未按要求组织综合应急演练或专项应急预案演练的，扣2分。</w:t>
            </w:r>
          </w:p>
        </w:tc>
        <w:tc>
          <w:tcPr>
            <w:tcW w:w="1069"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查阅资料</w:t>
            </w:r>
          </w:p>
        </w:tc>
        <w:tc>
          <w:tcPr>
            <w:tcW w:w="693" w:type="dxa"/>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9" w:type="dxa"/>
            <w:vMerge w:val="continue"/>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c>
          <w:tcPr>
            <w:tcW w:w="30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10.园区具备泄漏、火灾、爆炸等事故的应急救援力量；产业园或委托园区内企业建有应急物资储备库。</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2</w:t>
            </w:r>
          </w:p>
        </w:tc>
        <w:tc>
          <w:tcPr>
            <w:tcW w:w="3457"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不具备泄漏、火灾、爆炸等事故的应急救援力量的，扣1分；未建有应急物资储备库的，扣1分。</w:t>
            </w:r>
          </w:p>
        </w:tc>
        <w:tc>
          <w:tcPr>
            <w:tcW w:w="1069"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现场检查查阅资料</w:t>
            </w:r>
          </w:p>
        </w:tc>
        <w:tc>
          <w:tcPr>
            <w:tcW w:w="693" w:type="dxa"/>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1109" w:type="dxa"/>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bCs/>
                <w:i w:val="0"/>
                <w:caps w:val="0"/>
                <w:color w:val="auto"/>
                <w:spacing w:val="0"/>
                <w:sz w:val="21"/>
                <w:szCs w:val="21"/>
                <w:shd w:val="clear" w:fill="FFFFFF"/>
                <w:vertAlign w:val="baseline"/>
                <w:lang w:val="en-US" w:eastAsia="zh-CN"/>
              </w:rPr>
            </w:pPr>
            <w:r>
              <w:rPr>
                <w:rFonts w:hint="eastAsia" w:ascii="仿宋" w:hAnsi="仿宋" w:eastAsia="仿宋" w:cs="仿宋"/>
                <w:b/>
                <w:bCs/>
                <w:i w:val="0"/>
                <w:caps w:val="0"/>
                <w:color w:val="auto"/>
                <w:spacing w:val="0"/>
                <w:sz w:val="21"/>
                <w:szCs w:val="21"/>
                <w:shd w:val="clear" w:fill="FFFFFF"/>
                <w:lang w:val="en-US" w:eastAsia="zh-CN"/>
              </w:rPr>
              <w:t>项目</w:t>
            </w:r>
          </w:p>
        </w:tc>
        <w:tc>
          <w:tcPr>
            <w:tcW w:w="30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bCs/>
                <w:i w:val="0"/>
                <w:caps w:val="0"/>
                <w:color w:val="auto"/>
                <w:spacing w:val="0"/>
                <w:sz w:val="21"/>
                <w:szCs w:val="21"/>
                <w:shd w:val="clear" w:fill="FFFFFF"/>
                <w:vertAlign w:val="baseline"/>
                <w:lang w:val="en-US" w:eastAsia="zh-CN"/>
              </w:rPr>
            </w:pPr>
            <w:r>
              <w:rPr>
                <w:rFonts w:hint="eastAsia" w:ascii="仿宋" w:hAnsi="仿宋" w:eastAsia="仿宋" w:cs="仿宋"/>
                <w:b/>
                <w:bCs/>
                <w:i w:val="0"/>
                <w:caps w:val="0"/>
                <w:color w:val="auto"/>
                <w:spacing w:val="0"/>
                <w:sz w:val="21"/>
                <w:szCs w:val="21"/>
                <w:shd w:val="clear" w:fill="FFFFFF"/>
                <w:vertAlign w:val="baseline"/>
                <w:lang w:val="en-US" w:eastAsia="zh-CN"/>
              </w:rPr>
              <w:t>评价内容</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bCs/>
                <w:i w:val="0"/>
                <w:caps w:val="0"/>
                <w:color w:val="auto"/>
                <w:spacing w:val="0"/>
                <w:sz w:val="21"/>
                <w:szCs w:val="21"/>
                <w:shd w:val="clear" w:fill="FFFFFF"/>
                <w:vertAlign w:val="baseline"/>
                <w:lang w:val="en-US" w:eastAsia="zh-CN"/>
              </w:rPr>
            </w:pPr>
            <w:r>
              <w:rPr>
                <w:rFonts w:hint="eastAsia" w:ascii="仿宋" w:hAnsi="仿宋" w:eastAsia="仿宋" w:cs="仿宋"/>
                <w:b/>
                <w:bCs/>
                <w:i w:val="0"/>
                <w:caps w:val="0"/>
                <w:color w:val="auto"/>
                <w:spacing w:val="0"/>
                <w:sz w:val="21"/>
                <w:szCs w:val="21"/>
                <w:shd w:val="clear" w:fill="FFFFFF"/>
                <w:vertAlign w:val="baseline"/>
                <w:lang w:val="en-US" w:eastAsia="zh-CN"/>
              </w:rPr>
              <w:t>分值</w:t>
            </w:r>
          </w:p>
        </w:tc>
        <w:tc>
          <w:tcPr>
            <w:tcW w:w="3457"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bCs/>
                <w:i w:val="0"/>
                <w:caps w:val="0"/>
                <w:color w:val="auto"/>
                <w:spacing w:val="0"/>
                <w:sz w:val="21"/>
                <w:szCs w:val="21"/>
                <w:shd w:val="clear" w:fill="FFFFFF"/>
                <w:vertAlign w:val="baseline"/>
                <w:lang w:val="en-US" w:eastAsia="zh-CN"/>
              </w:rPr>
            </w:pPr>
            <w:r>
              <w:rPr>
                <w:rFonts w:hint="eastAsia" w:ascii="仿宋" w:hAnsi="仿宋" w:eastAsia="仿宋" w:cs="仿宋"/>
                <w:b/>
                <w:bCs/>
                <w:i w:val="0"/>
                <w:caps w:val="0"/>
                <w:color w:val="auto"/>
                <w:spacing w:val="0"/>
                <w:sz w:val="21"/>
                <w:szCs w:val="21"/>
                <w:shd w:val="clear" w:fill="FFFFFF"/>
                <w:vertAlign w:val="baseline"/>
                <w:lang w:val="en-US" w:eastAsia="zh-CN"/>
              </w:rPr>
              <w:t>计分方法</w:t>
            </w:r>
          </w:p>
        </w:tc>
        <w:tc>
          <w:tcPr>
            <w:tcW w:w="1069"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bCs/>
                <w:i w:val="0"/>
                <w:caps w:val="0"/>
                <w:color w:val="auto"/>
                <w:spacing w:val="0"/>
                <w:sz w:val="21"/>
                <w:szCs w:val="21"/>
                <w:shd w:val="clear" w:fill="FFFFFF"/>
                <w:vertAlign w:val="baseline"/>
                <w:lang w:val="en-US" w:eastAsia="zh-CN"/>
              </w:rPr>
            </w:pPr>
            <w:r>
              <w:rPr>
                <w:rFonts w:hint="eastAsia" w:ascii="仿宋" w:hAnsi="仿宋" w:eastAsia="仿宋" w:cs="仿宋"/>
                <w:b/>
                <w:bCs/>
                <w:i w:val="0"/>
                <w:caps w:val="0"/>
                <w:color w:val="auto"/>
                <w:spacing w:val="0"/>
                <w:sz w:val="21"/>
                <w:szCs w:val="21"/>
                <w:shd w:val="clear" w:fill="FFFFFF"/>
                <w:vertAlign w:val="baseline"/>
                <w:lang w:val="en-US" w:eastAsia="zh-CN"/>
              </w:rPr>
              <w:t>考核方式</w:t>
            </w:r>
          </w:p>
        </w:tc>
        <w:tc>
          <w:tcPr>
            <w:tcW w:w="693" w:type="dxa"/>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bCs/>
                <w:i w:val="0"/>
                <w:caps w:val="0"/>
                <w:color w:val="auto"/>
                <w:spacing w:val="0"/>
                <w:sz w:val="21"/>
                <w:szCs w:val="21"/>
                <w:shd w:val="clear" w:fill="FFFFFF"/>
                <w:vertAlign w:val="baseline"/>
                <w:lang w:val="en-US" w:eastAsia="zh-CN"/>
              </w:rPr>
            </w:pPr>
            <w:r>
              <w:rPr>
                <w:rFonts w:hint="eastAsia" w:ascii="仿宋" w:hAnsi="仿宋" w:eastAsia="仿宋" w:cs="仿宋"/>
                <w:b/>
                <w:bCs/>
                <w:i w:val="0"/>
                <w:caps w:val="0"/>
                <w:color w:val="auto"/>
                <w:spacing w:val="0"/>
                <w:sz w:val="21"/>
                <w:szCs w:val="21"/>
                <w:shd w:val="clear" w:fill="FFFFFF"/>
                <w:vertAlign w:val="baseline"/>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9" w:type="dxa"/>
            <w:vMerge w:val="restart"/>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四、环境保护（25分）</w:t>
            </w:r>
          </w:p>
        </w:tc>
        <w:tc>
          <w:tcPr>
            <w:tcW w:w="30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1.园区规划实施五年以上的，要组织开展环境影响跟踪评价。</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3</w:t>
            </w:r>
          </w:p>
        </w:tc>
        <w:tc>
          <w:tcPr>
            <w:tcW w:w="3457"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园区规划实施五年以上未按要求组织开展环境影响跟踪评价的，扣3分。</w:t>
            </w:r>
          </w:p>
        </w:tc>
        <w:tc>
          <w:tcPr>
            <w:tcW w:w="1069"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查阅资料</w:t>
            </w:r>
          </w:p>
        </w:tc>
        <w:tc>
          <w:tcPr>
            <w:tcW w:w="693" w:type="dxa"/>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9" w:type="dxa"/>
            <w:vMerge w:val="continue"/>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c>
          <w:tcPr>
            <w:tcW w:w="30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2.园区污水处理厂具备污水分质处理的能力和设施；按照雨污分流、污污分流、分质处理的原则建设污水收集管网，并保证一企一管。</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6</w:t>
            </w:r>
          </w:p>
        </w:tc>
        <w:tc>
          <w:tcPr>
            <w:tcW w:w="3457"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污水处理厂不具备污水分质处理的能力的，扣3分；未按照雨污分流、污污分流、分质处理的原则建设污水收集管网，并保证一企一管的，扣3分。</w:t>
            </w:r>
          </w:p>
        </w:tc>
        <w:tc>
          <w:tcPr>
            <w:tcW w:w="1069"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现场检查查阅资料</w:t>
            </w:r>
          </w:p>
        </w:tc>
        <w:tc>
          <w:tcPr>
            <w:tcW w:w="693" w:type="dxa"/>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9" w:type="dxa"/>
            <w:vMerge w:val="continue"/>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c>
          <w:tcPr>
            <w:tcW w:w="30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3.排污口设置符合污水排放口环境信息公开技术规范和水行政主管部门相关要求。</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2</w:t>
            </w:r>
          </w:p>
        </w:tc>
        <w:tc>
          <w:tcPr>
            <w:tcW w:w="3457"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排污口设置不符合相关技术规范和水行政主管部门相关要求的，扣3分。</w:t>
            </w:r>
          </w:p>
        </w:tc>
        <w:tc>
          <w:tcPr>
            <w:tcW w:w="1069"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现场检查查阅资料</w:t>
            </w:r>
          </w:p>
        </w:tc>
        <w:tc>
          <w:tcPr>
            <w:tcW w:w="693" w:type="dxa"/>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9" w:type="dxa"/>
            <w:vMerge w:val="continue"/>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c>
          <w:tcPr>
            <w:tcW w:w="30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4.园区污水处理设施规模满足园（片）区规划产业发展需求。</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2</w:t>
            </w:r>
          </w:p>
        </w:tc>
        <w:tc>
          <w:tcPr>
            <w:tcW w:w="3457"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污水处理设施规模不能满足园区规划产业发展需求的，扣2分。</w:t>
            </w:r>
          </w:p>
        </w:tc>
        <w:tc>
          <w:tcPr>
            <w:tcW w:w="1069"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现场检查查阅资料</w:t>
            </w:r>
          </w:p>
        </w:tc>
        <w:tc>
          <w:tcPr>
            <w:tcW w:w="693" w:type="dxa"/>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9" w:type="dxa"/>
            <w:vMerge w:val="continue"/>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c>
          <w:tcPr>
            <w:tcW w:w="30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5.园区内生产企业废气处理设施、污水预处理设施、危废暂存设施建成及运行率达到100%；按行业要求排污许可证核发率达到100%。</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3</w:t>
            </w:r>
          </w:p>
        </w:tc>
        <w:tc>
          <w:tcPr>
            <w:tcW w:w="3457"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园区内生产企业废气处理设施、污水预处理设施、危废暂存设施建成及运行率达不到100%的，扣3分；排污许可证核发率达不到100%的，扣3分。</w:t>
            </w:r>
          </w:p>
        </w:tc>
        <w:tc>
          <w:tcPr>
            <w:tcW w:w="1069"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现场检查查阅资料</w:t>
            </w:r>
          </w:p>
        </w:tc>
        <w:tc>
          <w:tcPr>
            <w:tcW w:w="693" w:type="dxa"/>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9" w:type="dxa"/>
            <w:vMerge w:val="continue"/>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c>
          <w:tcPr>
            <w:tcW w:w="30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6.园区要针对环境安全风险建设预警体系，统一建设环境在线监测监控系统并与环保部门联网。</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3</w:t>
            </w:r>
          </w:p>
        </w:tc>
        <w:tc>
          <w:tcPr>
            <w:tcW w:w="3457"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未针对园区环境安全风险建设预警体系的，扣3分；未统一建设环境在线监测监控系统或未与环保部门联网的，扣2分。</w:t>
            </w:r>
          </w:p>
        </w:tc>
        <w:tc>
          <w:tcPr>
            <w:tcW w:w="1069"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现场检查查阅资料</w:t>
            </w:r>
          </w:p>
        </w:tc>
        <w:tc>
          <w:tcPr>
            <w:tcW w:w="693" w:type="dxa"/>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9" w:type="dxa"/>
            <w:vMerge w:val="continue"/>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c>
          <w:tcPr>
            <w:tcW w:w="30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7.园区要编制完成突发环境事件应急预案；应建立适合园区管理的突发环境事件应急预案体系。</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2</w:t>
            </w:r>
          </w:p>
        </w:tc>
        <w:tc>
          <w:tcPr>
            <w:tcW w:w="3457"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未编制完成突发环境事件应急预案的，扣2分；未建立适合园区管理的突发环境事件应急预案体系的，扣1分。</w:t>
            </w:r>
          </w:p>
        </w:tc>
        <w:tc>
          <w:tcPr>
            <w:tcW w:w="1069"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查阅资料</w:t>
            </w:r>
          </w:p>
        </w:tc>
        <w:tc>
          <w:tcPr>
            <w:tcW w:w="693" w:type="dxa"/>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9" w:type="dxa"/>
            <w:vMerge w:val="continue"/>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c>
          <w:tcPr>
            <w:tcW w:w="30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8.园区每年至少组织一次突发环境事件应急演练；建立突发环境事件应急救援队伍；建有应急物资储备库。</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3</w:t>
            </w:r>
          </w:p>
        </w:tc>
        <w:tc>
          <w:tcPr>
            <w:tcW w:w="3457"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未按要求组织应急演练的，扣2分；未建立突发环境事件应急救援队伍的，扣1分；未建有应急物资储备库的，扣1分。</w:t>
            </w:r>
          </w:p>
        </w:tc>
        <w:tc>
          <w:tcPr>
            <w:tcW w:w="1069"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现场检查查阅资料</w:t>
            </w:r>
          </w:p>
        </w:tc>
        <w:tc>
          <w:tcPr>
            <w:tcW w:w="693" w:type="dxa"/>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1109" w:type="dxa"/>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bCs/>
                <w:i w:val="0"/>
                <w:caps w:val="0"/>
                <w:color w:val="auto"/>
                <w:spacing w:val="0"/>
                <w:sz w:val="21"/>
                <w:szCs w:val="21"/>
                <w:shd w:val="clear" w:fill="FFFFFF"/>
                <w:vertAlign w:val="baseline"/>
                <w:lang w:val="en-US" w:eastAsia="zh-CN"/>
              </w:rPr>
            </w:pPr>
            <w:r>
              <w:rPr>
                <w:rFonts w:hint="eastAsia" w:ascii="仿宋" w:hAnsi="仿宋" w:eastAsia="仿宋" w:cs="仿宋"/>
                <w:b/>
                <w:bCs/>
                <w:i w:val="0"/>
                <w:caps w:val="0"/>
                <w:color w:val="auto"/>
                <w:spacing w:val="0"/>
                <w:sz w:val="21"/>
                <w:szCs w:val="21"/>
                <w:shd w:val="clear" w:fill="FFFFFF"/>
                <w:lang w:val="en-US" w:eastAsia="zh-CN"/>
              </w:rPr>
              <w:t>项目</w:t>
            </w:r>
          </w:p>
        </w:tc>
        <w:tc>
          <w:tcPr>
            <w:tcW w:w="2961" w:type="dxa"/>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bCs/>
                <w:i w:val="0"/>
                <w:caps w:val="0"/>
                <w:color w:val="auto"/>
                <w:spacing w:val="0"/>
                <w:sz w:val="21"/>
                <w:szCs w:val="21"/>
                <w:shd w:val="clear" w:fill="FFFFFF"/>
                <w:vertAlign w:val="baseline"/>
                <w:lang w:val="en-US" w:eastAsia="zh-CN"/>
              </w:rPr>
            </w:pPr>
            <w:r>
              <w:rPr>
                <w:rFonts w:hint="eastAsia" w:ascii="仿宋" w:hAnsi="仿宋" w:eastAsia="仿宋" w:cs="仿宋"/>
                <w:b/>
                <w:bCs/>
                <w:i w:val="0"/>
                <w:caps w:val="0"/>
                <w:color w:val="auto"/>
                <w:spacing w:val="0"/>
                <w:sz w:val="21"/>
                <w:szCs w:val="21"/>
                <w:shd w:val="clear" w:fill="FFFFFF"/>
                <w:vertAlign w:val="baseline"/>
                <w:lang w:val="en-US" w:eastAsia="zh-CN"/>
              </w:rPr>
              <w:t>评价内容</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bCs/>
                <w:i w:val="0"/>
                <w:caps w:val="0"/>
                <w:color w:val="auto"/>
                <w:spacing w:val="0"/>
                <w:sz w:val="21"/>
                <w:szCs w:val="21"/>
                <w:shd w:val="clear" w:fill="FFFFFF"/>
                <w:vertAlign w:val="baseline"/>
                <w:lang w:val="en-US" w:eastAsia="zh-CN"/>
              </w:rPr>
            </w:pPr>
            <w:r>
              <w:rPr>
                <w:rFonts w:hint="eastAsia" w:ascii="仿宋" w:hAnsi="仿宋" w:eastAsia="仿宋" w:cs="仿宋"/>
                <w:b/>
                <w:bCs/>
                <w:i w:val="0"/>
                <w:caps w:val="0"/>
                <w:color w:val="auto"/>
                <w:spacing w:val="0"/>
                <w:sz w:val="21"/>
                <w:szCs w:val="21"/>
                <w:shd w:val="clear" w:fill="FFFFFF"/>
                <w:vertAlign w:val="baseline"/>
                <w:lang w:val="en-US" w:eastAsia="zh-CN"/>
              </w:rPr>
              <w:t>分值</w:t>
            </w:r>
          </w:p>
        </w:tc>
        <w:tc>
          <w:tcPr>
            <w:tcW w:w="33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bCs/>
                <w:i w:val="0"/>
                <w:caps w:val="0"/>
                <w:color w:val="auto"/>
                <w:spacing w:val="0"/>
                <w:sz w:val="21"/>
                <w:szCs w:val="21"/>
                <w:shd w:val="clear" w:fill="FFFFFF"/>
                <w:vertAlign w:val="baseline"/>
                <w:lang w:val="en-US" w:eastAsia="zh-CN"/>
              </w:rPr>
            </w:pPr>
            <w:r>
              <w:rPr>
                <w:rFonts w:hint="eastAsia" w:ascii="仿宋" w:hAnsi="仿宋" w:eastAsia="仿宋" w:cs="仿宋"/>
                <w:b/>
                <w:bCs/>
                <w:i w:val="0"/>
                <w:caps w:val="0"/>
                <w:color w:val="auto"/>
                <w:spacing w:val="0"/>
                <w:sz w:val="21"/>
                <w:szCs w:val="21"/>
                <w:shd w:val="clear" w:fill="FFFFFF"/>
                <w:vertAlign w:val="baseline"/>
                <w:lang w:val="en-US" w:eastAsia="zh-CN"/>
              </w:rPr>
              <w:t>计分方法</w:t>
            </w:r>
          </w:p>
        </w:tc>
        <w:tc>
          <w:tcPr>
            <w:tcW w:w="1143"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bCs/>
                <w:i w:val="0"/>
                <w:caps w:val="0"/>
                <w:color w:val="auto"/>
                <w:spacing w:val="0"/>
                <w:sz w:val="21"/>
                <w:szCs w:val="21"/>
                <w:shd w:val="clear" w:fill="FFFFFF"/>
                <w:vertAlign w:val="baseline"/>
                <w:lang w:val="en-US" w:eastAsia="zh-CN"/>
              </w:rPr>
            </w:pPr>
            <w:r>
              <w:rPr>
                <w:rFonts w:hint="eastAsia" w:ascii="仿宋" w:hAnsi="仿宋" w:eastAsia="仿宋" w:cs="仿宋"/>
                <w:b/>
                <w:bCs/>
                <w:i w:val="0"/>
                <w:caps w:val="0"/>
                <w:color w:val="auto"/>
                <w:spacing w:val="0"/>
                <w:sz w:val="21"/>
                <w:szCs w:val="21"/>
                <w:shd w:val="clear" w:fill="FFFFFF"/>
                <w:vertAlign w:val="baseline"/>
                <w:lang w:val="en-US" w:eastAsia="zh-CN"/>
              </w:rPr>
              <w:t>考核方式</w:t>
            </w:r>
          </w:p>
        </w:tc>
        <w:tc>
          <w:tcPr>
            <w:tcW w:w="815"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center"/>
              <w:textAlignment w:val="auto"/>
              <w:outlineLvl w:val="9"/>
              <w:rPr>
                <w:rFonts w:hint="eastAsia" w:ascii="仿宋" w:hAnsi="仿宋" w:eastAsia="仿宋" w:cs="仿宋"/>
                <w:b/>
                <w:bCs/>
                <w:i w:val="0"/>
                <w:caps w:val="0"/>
                <w:color w:val="auto"/>
                <w:spacing w:val="0"/>
                <w:sz w:val="21"/>
                <w:szCs w:val="21"/>
                <w:shd w:val="clear" w:fill="FFFFFF"/>
                <w:vertAlign w:val="baseline"/>
                <w:lang w:val="en-US" w:eastAsia="zh-CN"/>
              </w:rPr>
            </w:pPr>
            <w:r>
              <w:rPr>
                <w:rFonts w:hint="eastAsia" w:ascii="仿宋" w:hAnsi="仿宋" w:eastAsia="仿宋" w:cs="仿宋"/>
                <w:b/>
                <w:bCs/>
                <w:i w:val="0"/>
                <w:caps w:val="0"/>
                <w:color w:val="auto"/>
                <w:spacing w:val="0"/>
                <w:sz w:val="21"/>
                <w:szCs w:val="21"/>
                <w:shd w:val="clear" w:fill="FFFFFF"/>
                <w:vertAlign w:val="baseline"/>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9" w:type="dxa"/>
            <w:vMerge w:val="restart"/>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五、经济发展（10分）</w:t>
            </w:r>
          </w:p>
        </w:tc>
        <w:tc>
          <w:tcPr>
            <w:tcW w:w="2961" w:type="dxa"/>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1.投资强度情况</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2</w:t>
            </w:r>
          </w:p>
        </w:tc>
        <w:tc>
          <w:tcPr>
            <w:tcW w:w="33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投资强度州市级在100万元/亩、省级在200万元/亩以下的，扣2分；100-150、200-250万元/亩之间的，扣1分；150-200万元/亩以上的，不扣分。</w:t>
            </w:r>
          </w:p>
        </w:tc>
        <w:tc>
          <w:tcPr>
            <w:tcW w:w="1143"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查验园区已建成和在建项目投资情况及园区投资门槛设定情况</w:t>
            </w:r>
          </w:p>
        </w:tc>
        <w:tc>
          <w:tcPr>
            <w:tcW w:w="815" w:type="dxa"/>
            <w:gridSpan w:val="2"/>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9" w:type="dxa"/>
            <w:vMerge w:val="continue"/>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c>
          <w:tcPr>
            <w:tcW w:w="2961" w:type="dxa"/>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2.亩均税收情况</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2</w:t>
            </w:r>
          </w:p>
        </w:tc>
        <w:tc>
          <w:tcPr>
            <w:tcW w:w="33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亩均税收在10万元以下的，扣2分；10万元至15万元之间的，扣1分；15万元以上的，不扣分。</w:t>
            </w:r>
          </w:p>
        </w:tc>
        <w:tc>
          <w:tcPr>
            <w:tcW w:w="1143"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查验园区所有企业税收缴纳情况，结合占地目数进行计算</w:t>
            </w:r>
          </w:p>
        </w:tc>
        <w:tc>
          <w:tcPr>
            <w:tcW w:w="815" w:type="dxa"/>
            <w:gridSpan w:val="2"/>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9" w:type="dxa"/>
            <w:vMerge w:val="continue"/>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c>
          <w:tcPr>
            <w:tcW w:w="2961" w:type="dxa"/>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3.单位产品能耗指标</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2</w:t>
            </w:r>
          </w:p>
        </w:tc>
        <w:tc>
          <w:tcPr>
            <w:tcW w:w="33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上一年度园区内主要产品超过相关能耗限定额标准要求的，扣2分，符合相关能耗限定额标准要求的，不扣分。</w:t>
            </w:r>
          </w:p>
        </w:tc>
        <w:tc>
          <w:tcPr>
            <w:tcW w:w="1143"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根据园区提供的企业有关数据进行计算</w:t>
            </w:r>
          </w:p>
        </w:tc>
        <w:tc>
          <w:tcPr>
            <w:tcW w:w="815" w:type="dxa"/>
            <w:gridSpan w:val="2"/>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9" w:type="dxa"/>
            <w:vMerge w:val="continue"/>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c>
          <w:tcPr>
            <w:tcW w:w="2961" w:type="dxa"/>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4.综合利用率达到相关要求</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2</w:t>
            </w:r>
          </w:p>
        </w:tc>
        <w:tc>
          <w:tcPr>
            <w:tcW w:w="33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园区一般工业固废综合利用量未达到90%的，扣1分；中水回用率未达到40%的，扣1分。</w:t>
            </w:r>
          </w:p>
        </w:tc>
        <w:tc>
          <w:tcPr>
            <w:tcW w:w="1143"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查阅资料</w:t>
            </w:r>
          </w:p>
        </w:tc>
        <w:tc>
          <w:tcPr>
            <w:tcW w:w="815" w:type="dxa"/>
            <w:gridSpan w:val="2"/>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9" w:type="dxa"/>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c>
          <w:tcPr>
            <w:tcW w:w="2961" w:type="dxa"/>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5.土地利用情况</w:t>
            </w:r>
          </w:p>
        </w:tc>
        <w:tc>
          <w:tcPr>
            <w:tcW w:w="6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2</w:t>
            </w:r>
          </w:p>
        </w:tc>
        <w:tc>
          <w:tcPr>
            <w:tcW w:w="3352"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供地率低于60%的，扣1分；土地闲置率高于10%的，扣1分。</w:t>
            </w:r>
          </w:p>
        </w:tc>
        <w:tc>
          <w:tcPr>
            <w:tcW w:w="1143" w:type="dxa"/>
            <w:gridSpan w:val="2"/>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0" w:firstLineChars="0"/>
              <w:jc w:val="center"/>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查阅资料</w:t>
            </w:r>
          </w:p>
        </w:tc>
        <w:tc>
          <w:tcPr>
            <w:tcW w:w="815" w:type="dxa"/>
            <w:gridSpan w:val="2"/>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32" w:type="dxa"/>
            <w:gridSpan w:val="10"/>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说明：</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42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一、总分100分，每一子项分值扣完为止。</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42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二、评价得分为每一项得分累加值。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3" w:hRule="atLeast"/>
        </w:trPr>
        <w:tc>
          <w:tcPr>
            <w:tcW w:w="10032" w:type="dxa"/>
            <w:gridSpan w:val="10"/>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leftChars="0" w:right="0" w:rightChars="0" w:firstLine="0" w:firstLineChars="0"/>
              <w:jc w:val="both"/>
              <w:textAlignment w:val="auto"/>
              <w:outlineLvl w:val="9"/>
              <w:rPr>
                <w:rFonts w:hint="eastAsia" w:ascii="仿宋" w:hAnsi="仿宋" w:eastAsia="仿宋" w:cs="仿宋"/>
                <w:b w:val="0"/>
                <w:i w:val="0"/>
                <w:caps w:val="0"/>
                <w:color w:val="auto"/>
                <w:spacing w:val="0"/>
                <w:sz w:val="21"/>
                <w:szCs w:val="21"/>
                <w:shd w:val="clear" w:fill="FFFFFF"/>
                <w:vertAlign w:val="baseline"/>
                <w:lang w:val="en-US" w:eastAsia="zh-CN"/>
              </w:rPr>
            </w:pPr>
            <w:r>
              <w:rPr>
                <w:rFonts w:hint="eastAsia" w:ascii="仿宋" w:hAnsi="仿宋" w:eastAsia="仿宋" w:cs="仿宋"/>
                <w:b w:val="0"/>
                <w:i w:val="0"/>
                <w:caps w:val="0"/>
                <w:color w:val="auto"/>
                <w:spacing w:val="0"/>
                <w:sz w:val="21"/>
                <w:szCs w:val="21"/>
                <w:shd w:val="clear" w:fill="FFFFFF"/>
                <w:vertAlign w:val="baseline"/>
                <w:lang w:val="en-US" w:eastAsia="zh-CN"/>
              </w:rPr>
              <w:t>总体得分：</w:t>
            </w:r>
          </w:p>
        </w:tc>
      </w:tr>
    </w:tbl>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评价单位：</w:t>
      </w:r>
      <w:r>
        <w:rPr>
          <w:rFonts w:hint="eastAsia" w:ascii="仿宋" w:hAnsi="仿宋" w:eastAsia="仿宋" w:cs="仿宋"/>
          <w:color w:val="auto"/>
          <w:sz w:val="28"/>
          <w:szCs w:val="28"/>
          <w:lang w:val="en-US" w:eastAsia="zh-CN"/>
        </w:rPr>
        <w:t xml:space="preserve">                           评价时间：</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仿宋" w:hAnsi="仿宋" w:eastAsia="仿宋" w:cs="仿宋"/>
          <w:color w:val="auto"/>
          <w:sz w:val="28"/>
          <w:szCs w:val="28"/>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仿宋" w:hAnsi="仿宋" w:eastAsia="仿宋" w:cs="仿宋"/>
          <w:color w:val="auto"/>
          <w:sz w:val="28"/>
          <w:szCs w:val="28"/>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附件</w:t>
      </w:r>
      <w:r>
        <w:rPr>
          <w:rFonts w:hint="eastAsia" w:ascii="仿宋" w:hAnsi="仿宋" w:eastAsia="仿宋" w:cs="仿宋"/>
          <w:color w:val="auto"/>
          <w:sz w:val="32"/>
          <w:szCs w:val="32"/>
          <w:lang w:val="en-US" w:eastAsia="zh-CN"/>
        </w:rPr>
        <w:t>2</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仿宋" w:hAnsi="仿宋" w:eastAsia="仿宋" w:cs="仿宋"/>
          <w:color w:val="auto"/>
          <w:sz w:val="32"/>
          <w:szCs w:val="32"/>
          <w:lang w:val="en-US" w:eastAsia="zh-CN"/>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仿宋" w:hAnsi="仿宋" w:eastAsia="仿宋" w:cs="仿宋"/>
          <w:color w:val="auto"/>
          <w:sz w:val="32"/>
          <w:szCs w:val="32"/>
          <w:lang w:val="en-US" w:eastAsia="zh-CN"/>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黑体" w:hAnsi="黑体" w:eastAsia="黑体" w:cs="黑体"/>
          <w:color w:val="auto"/>
          <w:sz w:val="52"/>
          <w:szCs w:val="52"/>
          <w:lang w:val="en-US" w:eastAsia="zh-CN"/>
        </w:rPr>
      </w:pPr>
      <w:r>
        <w:rPr>
          <w:rFonts w:hint="eastAsia" w:ascii="黑体" w:hAnsi="黑体" w:eastAsia="黑体" w:cs="黑体"/>
          <w:color w:val="auto"/>
          <w:sz w:val="52"/>
          <w:szCs w:val="52"/>
          <w:lang w:val="en-US" w:eastAsia="zh-CN"/>
        </w:rPr>
        <w:t>云南省化工园区认定申请表</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仿宋" w:hAnsi="仿宋" w:eastAsia="仿宋" w:cs="仿宋"/>
          <w:color w:val="auto"/>
          <w:sz w:val="32"/>
          <w:szCs w:val="32"/>
          <w:lang w:val="en-US" w:eastAsia="zh-CN"/>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仿宋" w:hAnsi="仿宋" w:eastAsia="仿宋" w:cs="仿宋"/>
          <w:color w:val="auto"/>
          <w:sz w:val="32"/>
          <w:szCs w:val="32"/>
          <w:lang w:val="en-US" w:eastAsia="zh-CN"/>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仿宋" w:hAnsi="仿宋" w:eastAsia="仿宋" w:cs="仿宋"/>
          <w:color w:val="auto"/>
          <w:sz w:val="32"/>
          <w:szCs w:val="32"/>
          <w:lang w:val="en-US" w:eastAsia="zh-CN"/>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仿宋" w:hAnsi="仿宋" w:eastAsia="仿宋" w:cs="仿宋"/>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1200" w:lineRule="exact"/>
        <w:ind w:left="0" w:leftChars="0" w:right="0" w:rightChars="0" w:firstLine="720" w:firstLineChars="200"/>
        <w:jc w:val="both"/>
        <w:textAlignment w:val="auto"/>
        <w:outlineLvl w:val="9"/>
        <w:rPr>
          <w:rFonts w:hint="eastAsia" w:ascii="仿宋" w:hAnsi="仿宋" w:eastAsia="仿宋" w:cs="仿宋"/>
          <w:b/>
          <w:bCs/>
          <w:color w:val="auto"/>
          <w:sz w:val="36"/>
          <w:szCs w:val="36"/>
          <w:lang w:val="en-US" w:eastAsia="zh-CN"/>
        </w:rPr>
      </w:pPr>
      <w:r>
        <w:rPr>
          <w:rFonts w:hint="eastAsia" w:ascii="仿宋" w:hAnsi="仿宋" w:eastAsia="仿宋" w:cs="仿宋"/>
          <w:b/>
          <w:bCs/>
          <w:color w:val="auto"/>
          <w:sz w:val="36"/>
          <w:szCs w:val="36"/>
          <w:lang w:val="en-US" w:eastAsia="zh-CN"/>
        </w:rPr>
        <w:t>申报单位（盖章）：</w:t>
      </w:r>
      <w:r>
        <w:rPr>
          <w:rFonts w:hint="eastAsia" w:ascii="仿宋" w:hAnsi="仿宋" w:eastAsia="仿宋" w:cs="仿宋"/>
          <w:b/>
          <w:bCs/>
          <w:color w:val="auto"/>
          <w:sz w:val="36"/>
          <w:szCs w:val="36"/>
          <w:u w:val="single"/>
          <w:lang w:val="en-US" w:eastAsia="zh-CN"/>
        </w:rPr>
        <w:t xml:space="preserve">                      </w:t>
      </w:r>
      <w:r>
        <w:rPr>
          <w:rFonts w:hint="eastAsia" w:ascii="仿宋" w:hAnsi="仿宋" w:eastAsia="仿宋" w:cs="仿宋"/>
          <w:b/>
          <w:bCs/>
          <w:color w:val="FFFFFF" w:themeColor="background1"/>
          <w:sz w:val="36"/>
          <w:szCs w:val="36"/>
          <w:lang w:val="en-US" w:eastAsia="zh-CN"/>
          <w14:textFill>
            <w14:solidFill>
              <w14:schemeClr w14:val="bg1"/>
            </w14:solidFill>
          </w14:textFill>
        </w:rPr>
        <w:t>.</w:t>
      </w:r>
      <w:r>
        <w:rPr>
          <w:rFonts w:hint="eastAsia" w:ascii="仿宋" w:hAnsi="仿宋" w:eastAsia="仿宋" w:cs="仿宋"/>
          <w:b/>
          <w:bCs/>
          <w:color w:val="auto"/>
          <w:sz w:val="36"/>
          <w:szCs w:val="36"/>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1200" w:lineRule="exact"/>
        <w:ind w:left="0" w:leftChars="0" w:right="0" w:rightChars="0" w:firstLine="720" w:firstLineChars="200"/>
        <w:jc w:val="both"/>
        <w:textAlignment w:val="auto"/>
        <w:outlineLvl w:val="9"/>
        <w:rPr>
          <w:rFonts w:hint="eastAsia" w:ascii="仿宋" w:hAnsi="仿宋" w:eastAsia="仿宋" w:cs="仿宋"/>
          <w:b/>
          <w:bCs/>
          <w:color w:val="auto"/>
          <w:sz w:val="36"/>
          <w:szCs w:val="36"/>
          <w:u w:val="single"/>
          <w:lang w:val="en-US" w:eastAsia="zh-CN"/>
        </w:rPr>
      </w:pPr>
      <w:r>
        <w:rPr>
          <w:rFonts w:hint="eastAsia" w:ascii="仿宋" w:hAnsi="仿宋" w:eastAsia="仿宋" w:cs="仿宋"/>
          <w:b/>
          <w:bCs/>
          <w:color w:val="auto"/>
          <w:sz w:val="36"/>
          <w:szCs w:val="36"/>
          <w:lang w:val="en-US" w:eastAsia="zh-CN"/>
        </w:rPr>
        <w:t>单  位  负 责 人：</w:t>
      </w:r>
      <w:r>
        <w:rPr>
          <w:rFonts w:hint="eastAsia" w:ascii="仿宋" w:hAnsi="仿宋" w:eastAsia="仿宋" w:cs="仿宋"/>
          <w:b/>
          <w:bCs/>
          <w:color w:val="auto"/>
          <w:sz w:val="36"/>
          <w:szCs w:val="36"/>
          <w:u w:val="single"/>
          <w:lang w:val="en-US" w:eastAsia="zh-CN"/>
        </w:rPr>
        <w:t xml:space="preserve">                      </w:t>
      </w:r>
      <w:r>
        <w:rPr>
          <w:rFonts w:hint="eastAsia" w:ascii="仿宋" w:hAnsi="仿宋" w:eastAsia="仿宋" w:cs="仿宋"/>
          <w:b/>
          <w:bCs/>
          <w:color w:val="FFFFFF" w:themeColor="background1"/>
          <w:sz w:val="36"/>
          <w:szCs w:val="36"/>
          <w:lang w:val="en-US" w:eastAsia="zh-CN"/>
          <w14:textFill>
            <w14:solidFill>
              <w14:schemeClr w14:val="bg1"/>
            </w14:solidFill>
          </w14:textFill>
        </w:rPr>
        <w:t>.</w:t>
      </w:r>
      <w:r>
        <w:rPr>
          <w:rFonts w:hint="eastAsia" w:ascii="仿宋" w:hAnsi="仿宋" w:eastAsia="仿宋" w:cs="仿宋"/>
          <w:b/>
          <w:bCs/>
          <w:color w:val="auto"/>
          <w:sz w:val="36"/>
          <w:szCs w:val="36"/>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1200" w:lineRule="exact"/>
        <w:ind w:left="0" w:leftChars="0" w:right="0" w:rightChars="0" w:firstLine="720" w:firstLineChars="200"/>
        <w:jc w:val="both"/>
        <w:textAlignment w:val="auto"/>
        <w:outlineLvl w:val="9"/>
        <w:rPr>
          <w:rFonts w:hint="eastAsia" w:ascii="仿宋" w:hAnsi="仿宋" w:eastAsia="仿宋" w:cs="仿宋"/>
          <w:b/>
          <w:bCs/>
          <w:color w:val="auto"/>
          <w:sz w:val="36"/>
          <w:szCs w:val="36"/>
          <w:u w:val="single"/>
          <w:lang w:val="en-US" w:eastAsia="zh-CN"/>
        </w:rPr>
      </w:pPr>
      <w:r>
        <w:rPr>
          <w:rFonts w:hint="eastAsia" w:ascii="仿宋" w:hAnsi="仿宋" w:eastAsia="仿宋" w:cs="仿宋"/>
          <w:b/>
          <w:bCs/>
          <w:color w:val="auto"/>
          <w:sz w:val="36"/>
          <w:szCs w:val="36"/>
          <w:lang w:val="en-US" w:eastAsia="zh-CN"/>
        </w:rPr>
        <w:t>申  报   日   期：</w:t>
      </w:r>
      <w:r>
        <w:rPr>
          <w:rFonts w:hint="eastAsia" w:ascii="仿宋" w:hAnsi="仿宋" w:eastAsia="仿宋" w:cs="仿宋"/>
          <w:b/>
          <w:bCs/>
          <w:color w:val="auto"/>
          <w:sz w:val="36"/>
          <w:szCs w:val="36"/>
          <w:u w:val="single"/>
          <w:lang w:val="en-US" w:eastAsia="zh-CN"/>
        </w:rPr>
        <w:t xml:space="preserve">                      </w:t>
      </w:r>
      <w:r>
        <w:rPr>
          <w:rFonts w:hint="eastAsia" w:ascii="仿宋" w:hAnsi="仿宋" w:eastAsia="仿宋" w:cs="仿宋"/>
          <w:b/>
          <w:bCs/>
          <w:color w:val="FFFFFF" w:themeColor="background1"/>
          <w:sz w:val="36"/>
          <w:szCs w:val="36"/>
          <w:lang w:val="en-US" w:eastAsia="zh-CN"/>
          <w14:textFill>
            <w14:solidFill>
              <w14:schemeClr w14:val="bg1"/>
            </w14:solidFill>
          </w14:textFill>
        </w:rPr>
        <w:t>.</w:t>
      </w:r>
      <w:r>
        <w:rPr>
          <w:rFonts w:hint="eastAsia" w:ascii="仿宋" w:hAnsi="仿宋" w:eastAsia="仿宋" w:cs="仿宋"/>
          <w:b/>
          <w:bCs/>
          <w:color w:val="auto"/>
          <w:sz w:val="36"/>
          <w:szCs w:val="36"/>
          <w:u w:val="single"/>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仿宋" w:hAnsi="仿宋" w:eastAsia="仿宋" w:cs="仿宋"/>
          <w:b/>
          <w:bCs/>
          <w:color w:val="auto"/>
          <w:sz w:val="36"/>
          <w:szCs w:val="36"/>
          <w:lang w:val="en-US" w:eastAsia="zh-CN"/>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仿宋" w:hAnsi="仿宋" w:eastAsia="仿宋" w:cs="仿宋"/>
          <w:b/>
          <w:bCs/>
          <w:color w:val="auto"/>
          <w:sz w:val="36"/>
          <w:szCs w:val="36"/>
          <w:lang w:val="en-US" w:eastAsia="zh-CN"/>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仿宋" w:hAnsi="仿宋" w:eastAsia="仿宋" w:cs="仿宋"/>
          <w:b/>
          <w:bCs/>
          <w:color w:val="auto"/>
          <w:sz w:val="36"/>
          <w:szCs w:val="36"/>
          <w:lang w:val="en-US" w:eastAsia="zh-CN"/>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仿宋" w:hAnsi="仿宋" w:eastAsia="仿宋" w:cs="仿宋"/>
          <w:b/>
          <w:bCs/>
          <w:color w:val="auto"/>
          <w:sz w:val="36"/>
          <w:szCs w:val="36"/>
          <w:lang w:val="en-US" w:eastAsia="zh-CN"/>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仿宋" w:hAnsi="仿宋" w:eastAsia="仿宋" w:cs="仿宋"/>
          <w:b/>
          <w:bCs/>
          <w:color w:val="auto"/>
          <w:sz w:val="36"/>
          <w:szCs w:val="36"/>
          <w:lang w:val="en-US" w:eastAsia="zh-CN"/>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b/>
          <w:bCs/>
          <w:color w:val="auto"/>
          <w:sz w:val="36"/>
          <w:szCs w:val="36"/>
          <w:lang w:val="en-US" w:eastAsia="zh-CN"/>
        </w:rPr>
      </w:pPr>
      <w:r>
        <w:rPr>
          <w:rFonts w:hint="eastAsia" w:ascii="仿宋" w:hAnsi="仿宋" w:eastAsia="仿宋" w:cs="仿宋"/>
          <w:b/>
          <w:bCs/>
          <w:color w:val="auto"/>
          <w:sz w:val="36"/>
          <w:szCs w:val="36"/>
          <w:lang w:val="en-US" w:eastAsia="zh-CN"/>
        </w:rPr>
        <w:t>云南省工业和信息化委员会</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b/>
          <w:bCs/>
          <w:color w:val="auto"/>
          <w:sz w:val="36"/>
          <w:szCs w:val="36"/>
          <w:lang w:val="en-US" w:eastAsia="zh-CN"/>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b/>
          <w:bCs/>
          <w:color w:val="auto"/>
          <w:sz w:val="36"/>
          <w:szCs w:val="36"/>
          <w:lang w:val="en-US" w:eastAsia="zh-CN"/>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黑体" w:hAnsi="黑体" w:eastAsia="黑体" w:cs="黑体"/>
          <w:b w:val="0"/>
          <w:bCs w:val="0"/>
          <w:color w:val="auto"/>
          <w:sz w:val="28"/>
          <w:szCs w:val="28"/>
          <w:lang w:val="en-US" w:eastAsia="zh-CN"/>
        </w:rPr>
      </w:pPr>
      <w:r>
        <w:rPr>
          <w:rFonts w:hint="eastAsia" w:ascii="黑体" w:hAnsi="黑体" w:eastAsia="黑体" w:cs="黑体"/>
          <w:b w:val="0"/>
          <w:bCs w:val="0"/>
          <w:color w:val="auto"/>
          <w:sz w:val="28"/>
          <w:szCs w:val="28"/>
          <w:lang w:val="en-US" w:eastAsia="zh-CN"/>
        </w:rPr>
        <w:t>一、基本情况</w:t>
      </w:r>
    </w:p>
    <w:tbl>
      <w:tblPr>
        <w:tblStyle w:val="10"/>
        <w:tblW w:w="89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7"/>
        <w:gridCol w:w="868"/>
        <w:gridCol w:w="208"/>
        <w:gridCol w:w="339"/>
        <w:gridCol w:w="822"/>
        <w:gridCol w:w="1305"/>
        <w:gridCol w:w="185"/>
        <w:gridCol w:w="401"/>
        <w:gridCol w:w="346"/>
        <w:gridCol w:w="581"/>
        <w:gridCol w:w="1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3313" w:type="dxa"/>
            <w:gridSpan w:val="3"/>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所在工业园（片）区名称</w:t>
            </w:r>
          </w:p>
        </w:tc>
        <w:tc>
          <w:tcPr>
            <w:tcW w:w="5635" w:type="dxa"/>
            <w:gridSpan w:val="8"/>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3313" w:type="dxa"/>
            <w:gridSpan w:val="3"/>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园区行政负责人</w:t>
            </w:r>
          </w:p>
        </w:tc>
        <w:tc>
          <w:tcPr>
            <w:tcW w:w="2466" w:type="dxa"/>
            <w:gridSpan w:val="3"/>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p>
        </w:tc>
        <w:tc>
          <w:tcPr>
            <w:tcW w:w="1513" w:type="dxa"/>
            <w:gridSpan w:val="4"/>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联系电话</w:t>
            </w:r>
          </w:p>
        </w:tc>
        <w:tc>
          <w:tcPr>
            <w:tcW w:w="1656" w:type="dxa"/>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3313" w:type="dxa"/>
            <w:gridSpan w:val="3"/>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办公室联系人</w:t>
            </w:r>
          </w:p>
        </w:tc>
        <w:tc>
          <w:tcPr>
            <w:tcW w:w="2466" w:type="dxa"/>
            <w:gridSpan w:val="3"/>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p>
        </w:tc>
        <w:tc>
          <w:tcPr>
            <w:tcW w:w="1513" w:type="dxa"/>
            <w:gridSpan w:val="4"/>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联系电话</w:t>
            </w:r>
          </w:p>
        </w:tc>
        <w:tc>
          <w:tcPr>
            <w:tcW w:w="1656" w:type="dxa"/>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3313" w:type="dxa"/>
            <w:gridSpan w:val="3"/>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园区成立时间</w:t>
            </w:r>
          </w:p>
        </w:tc>
        <w:tc>
          <w:tcPr>
            <w:tcW w:w="2466" w:type="dxa"/>
            <w:gridSpan w:val="3"/>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园区类型</w:t>
            </w:r>
          </w:p>
        </w:tc>
        <w:tc>
          <w:tcPr>
            <w:tcW w:w="1513" w:type="dxa"/>
            <w:gridSpan w:val="4"/>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批准机关</w:t>
            </w:r>
          </w:p>
        </w:tc>
        <w:tc>
          <w:tcPr>
            <w:tcW w:w="1656" w:type="dxa"/>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批准文号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3313" w:type="dxa"/>
            <w:gridSpan w:val="3"/>
          </w:tcPr>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hint="eastAsia" w:ascii="仿宋" w:hAnsi="仿宋" w:eastAsia="仿宋" w:cs="仿宋"/>
                <w:color w:val="auto"/>
                <w:sz w:val="28"/>
                <w:szCs w:val="28"/>
                <w:vertAlign w:val="baseline"/>
                <w:lang w:val="en-US" w:eastAsia="zh-CN"/>
              </w:rPr>
            </w:pPr>
          </w:p>
        </w:tc>
        <w:tc>
          <w:tcPr>
            <w:tcW w:w="2466" w:type="dxa"/>
            <w:gridSpan w:val="3"/>
          </w:tcPr>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hint="eastAsia" w:ascii="仿宋" w:hAnsi="仿宋" w:eastAsia="仿宋" w:cs="仿宋"/>
                <w:color w:val="auto"/>
                <w:sz w:val="28"/>
                <w:szCs w:val="28"/>
                <w:vertAlign w:val="baseline"/>
                <w:lang w:val="en-US" w:eastAsia="zh-CN"/>
              </w:rPr>
            </w:pPr>
          </w:p>
        </w:tc>
        <w:tc>
          <w:tcPr>
            <w:tcW w:w="1513" w:type="dxa"/>
            <w:gridSpan w:val="4"/>
          </w:tcPr>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hint="eastAsia" w:ascii="仿宋" w:hAnsi="仿宋" w:eastAsia="仿宋" w:cs="仿宋"/>
                <w:color w:val="auto"/>
                <w:sz w:val="28"/>
                <w:szCs w:val="28"/>
                <w:vertAlign w:val="baseline"/>
                <w:lang w:val="en-US" w:eastAsia="zh-CN"/>
              </w:rPr>
            </w:pPr>
          </w:p>
        </w:tc>
        <w:tc>
          <w:tcPr>
            <w:tcW w:w="1656" w:type="dxa"/>
          </w:tcPr>
          <w:p>
            <w:pPr>
              <w:keepNext w:val="0"/>
              <w:keepLines w:val="0"/>
              <w:pageBreakBefore w:val="0"/>
              <w:kinsoku/>
              <w:wordWrap/>
              <w:overflowPunct/>
              <w:topLinePunct w:val="0"/>
              <w:autoSpaceDE/>
              <w:autoSpaceDN/>
              <w:bidi w:val="0"/>
              <w:adjustRightInd/>
              <w:snapToGrid/>
              <w:spacing w:line="240" w:lineRule="auto"/>
              <w:ind w:right="0" w:rightChars="0"/>
              <w:textAlignment w:val="auto"/>
              <w:outlineLvl w:val="9"/>
              <w:rPr>
                <w:rFonts w:hint="eastAsia" w:ascii="仿宋" w:hAnsi="仿宋" w:eastAsia="仿宋" w:cs="仿宋"/>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3313" w:type="dxa"/>
            <w:gridSpan w:val="3"/>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园区所在地</w:t>
            </w:r>
          </w:p>
        </w:tc>
        <w:tc>
          <w:tcPr>
            <w:tcW w:w="3979" w:type="dxa"/>
            <w:gridSpan w:val="7"/>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管理机构通讯地址</w:t>
            </w:r>
          </w:p>
        </w:tc>
        <w:tc>
          <w:tcPr>
            <w:tcW w:w="1656" w:type="dxa"/>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邮政编码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3313" w:type="dxa"/>
            <w:gridSpan w:val="3"/>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p>
        </w:tc>
        <w:tc>
          <w:tcPr>
            <w:tcW w:w="3979" w:type="dxa"/>
            <w:gridSpan w:val="7"/>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p>
        </w:tc>
        <w:tc>
          <w:tcPr>
            <w:tcW w:w="1656" w:type="dxa"/>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8948" w:type="dxa"/>
            <w:gridSpan w:val="11"/>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园区规划情况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3652" w:type="dxa"/>
            <w:gridSpan w:val="4"/>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园区总体规划审查时间</w:t>
            </w:r>
          </w:p>
        </w:tc>
        <w:tc>
          <w:tcPr>
            <w:tcW w:w="2312" w:type="dxa"/>
            <w:gridSpan w:val="3"/>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审查单位</w:t>
            </w:r>
          </w:p>
        </w:tc>
        <w:tc>
          <w:tcPr>
            <w:tcW w:w="2984" w:type="dxa"/>
            <w:gridSpan w:val="4"/>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审查备案文号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3652" w:type="dxa"/>
            <w:gridSpan w:val="4"/>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p>
        </w:tc>
        <w:tc>
          <w:tcPr>
            <w:tcW w:w="2312" w:type="dxa"/>
            <w:gridSpan w:val="3"/>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p>
        </w:tc>
        <w:tc>
          <w:tcPr>
            <w:tcW w:w="2984" w:type="dxa"/>
            <w:gridSpan w:val="4"/>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3652" w:type="dxa"/>
            <w:gridSpan w:val="4"/>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控制性详规批准时间</w:t>
            </w:r>
          </w:p>
        </w:tc>
        <w:tc>
          <w:tcPr>
            <w:tcW w:w="2312" w:type="dxa"/>
            <w:gridSpan w:val="3"/>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批准单位</w:t>
            </w:r>
          </w:p>
        </w:tc>
        <w:tc>
          <w:tcPr>
            <w:tcW w:w="2984" w:type="dxa"/>
            <w:gridSpan w:val="4"/>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批准文号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3652" w:type="dxa"/>
            <w:gridSpan w:val="4"/>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p>
        </w:tc>
        <w:tc>
          <w:tcPr>
            <w:tcW w:w="2312" w:type="dxa"/>
            <w:gridSpan w:val="3"/>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p>
        </w:tc>
        <w:tc>
          <w:tcPr>
            <w:tcW w:w="2984" w:type="dxa"/>
            <w:gridSpan w:val="4"/>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3652" w:type="dxa"/>
            <w:gridSpan w:val="4"/>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环境影响评价报告审查时间</w:t>
            </w:r>
          </w:p>
        </w:tc>
        <w:tc>
          <w:tcPr>
            <w:tcW w:w="2312" w:type="dxa"/>
            <w:gridSpan w:val="3"/>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审查单位</w:t>
            </w:r>
          </w:p>
        </w:tc>
        <w:tc>
          <w:tcPr>
            <w:tcW w:w="2984" w:type="dxa"/>
            <w:gridSpan w:val="4"/>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审查备案文号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3652" w:type="dxa"/>
            <w:gridSpan w:val="4"/>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p>
        </w:tc>
        <w:tc>
          <w:tcPr>
            <w:tcW w:w="2312" w:type="dxa"/>
            <w:gridSpan w:val="3"/>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p>
        </w:tc>
        <w:tc>
          <w:tcPr>
            <w:tcW w:w="2984" w:type="dxa"/>
            <w:gridSpan w:val="4"/>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8948" w:type="dxa"/>
            <w:gridSpan w:val="11"/>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预认定化工园区用地情况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310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化工园区管辖总面积（平方公里）</w:t>
            </w:r>
          </w:p>
        </w:tc>
        <w:tc>
          <w:tcPr>
            <w:tcW w:w="3260" w:type="dxa"/>
            <w:gridSpan w:val="6"/>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核准面积（平方公里）</w:t>
            </w:r>
          </w:p>
        </w:tc>
        <w:tc>
          <w:tcPr>
            <w:tcW w:w="2583"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已建成面积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（平方公里）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3105" w:type="dxa"/>
            <w:gridSpan w:val="2"/>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p>
        </w:tc>
        <w:tc>
          <w:tcPr>
            <w:tcW w:w="3260" w:type="dxa"/>
            <w:gridSpan w:val="6"/>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p>
        </w:tc>
        <w:tc>
          <w:tcPr>
            <w:tcW w:w="2583" w:type="dxa"/>
            <w:gridSpan w:val="3"/>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3105" w:type="dxa"/>
            <w:gridSpan w:val="2"/>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总面积四至范围（附图）</w:t>
            </w:r>
          </w:p>
        </w:tc>
        <w:tc>
          <w:tcPr>
            <w:tcW w:w="3260" w:type="dxa"/>
            <w:gridSpan w:val="6"/>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p>
        </w:tc>
        <w:tc>
          <w:tcPr>
            <w:tcW w:w="2583" w:type="dxa"/>
            <w:gridSpan w:val="3"/>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310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核准面积四至范围及界址点坐标（附图）</w:t>
            </w:r>
          </w:p>
        </w:tc>
        <w:tc>
          <w:tcPr>
            <w:tcW w:w="3260" w:type="dxa"/>
            <w:gridSpan w:val="6"/>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p>
        </w:tc>
        <w:tc>
          <w:tcPr>
            <w:tcW w:w="2583" w:type="dxa"/>
            <w:gridSpan w:val="3"/>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2237" w:type="dxa"/>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园区列年供地率</w:t>
            </w:r>
          </w:p>
        </w:tc>
        <w:tc>
          <w:tcPr>
            <w:tcW w:w="2237" w:type="dxa"/>
            <w:gridSpan w:val="4"/>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p>
        </w:tc>
        <w:tc>
          <w:tcPr>
            <w:tcW w:w="2237" w:type="dxa"/>
            <w:gridSpan w:val="4"/>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闲置土地比例</w:t>
            </w:r>
          </w:p>
        </w:tc>
        <w:tc>
          <w:tcPr>
            <w:tcW w:w="2237" w:type="dxa"/>
            <w:gridSpan w:val="2"/>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2237" w:type="dxa"/>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土地投资强度</w:t>
            </w:r>
          </w:p>
        </w:tc>
        <w:tc>
          <w:tcPr>
            <w:tcW w:w="2237" w:type="dxa"/>
            <w:gridSpan w:val="4"/>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p>
        </w:tc>
        <w:tc>
          <w:tcPr>
            <w:tcW w:w="2237" w:type="dxa"/>
            <w:gridSpan w:val="4"/>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亩均税收</w:t>
            </w:r>
          </w:p>
        </w:tc>
        <w:tc>
          <w:tcPr>
            <w:tcW w:w="2237" w:type="dxa"/>
            <w:gridSpan w:val="2"/>
            <w:vAlign w:val="center"/>
          </w:tcPr>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注：1.园区类型指划定园区的级别，分县级、州市、省级、国家级；2.核准园区面积四至范围不分块，采用“东至、西至┉”表述，界址坐标统一采用2000国家大地坐标系。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黑体" w:hAnsi="黑体" w:eastAsia="黑体" w:cs="黑体"/>
          <w:color w:val="auto"/>
          <w:sz w:val="28"/>
          <w:szCs w:val="28"/>
          <w:lang w:val="en-US" w:eastAsia="zh-CN"/>
        </w:rPr>
      </w:pPr>
      <w:r>
        <w:rPr>
          <w:rFonts w:hint="eastAsia" w:ascii="黑体" w:hAnsi="黑体" w:eastAsia="黑体" w:cs="黑体"/>
          <w:color w:val="auto"/>
          <w:sz w:val="28"/>
          <w:szCs w:val="28"/>
          <w:lang w:val="en-US" w:eastAsia="zh-CN"/>
        </w:rPr>
        <w:t>二、预认定化工园取基础设施建设情况</w:t>
      </w:r>
    </w:p>
    <w:tbl>
      <w:tblPr>
        <w:tblStyle w:val="10"/>
        <w:tblW w:w="89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1"/>
        <w:gridCol w:w="1539"/>
        <w:gridCol w:w="5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1" w:type="dxa"/>
            <w:vAlign w:val="center"/>
          </w:tcPr>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名称</w:t>
            </w:r>
          </w:p>
        </w:tc>
        <w:tc>
          <w:tcPr>
            <w:tcW w:w="1539" w:type="dxa"/>
            <w:vAlign w:val="center"/>
          </w:tcPr>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是否建成</w:t>
            </w:r>
          </w:p>
        </w:tc>
        <w:tc>
          <w:tcPr>
            <w:tcW w:w="5178" w:type="dxa"/>
            <w:vAlign w:val="center"/>
          </w:tcPr>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建成情况（能力）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1"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道路</w:t>
            </w:r>
          </w:p>
        </w:tc>
        <w:tc>
          <w:tcPr>
            <w:tcW w:w="1539"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5178"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right"/>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1"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供电</w:t>
            </w:r>
          </w:p>
        </w:tc>
        <w:tc>
          <w:tcPr>
            <w:tcW w:w="1539"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5178"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right"/>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供电能力（千伏安）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1"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供水</w:t>
            </w:r>
          </w:p>
        </w:tc>
        <w:tc>
          <w:tcPr>
            <w:tcW w:w="1539"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5178"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right"/>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供水能力（吨/天）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1"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供气</w:t>
            </w:r>
          </w:p>
        </w:tc>
        <w:tc>
          <w:tcPr>
            <w:tcW w:w="1539"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5178"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right"/>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供气能力（立方米/天）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1"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污水处理</w:t>
            </w:r>
          </w:p>
        </w:tc>
        <w:tc>
          <w:tcPr>
            <w:tcW w:w="1539"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5178"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right"/>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处理能力（吨/天）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1"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雨污处理</w:t>
            </w:r>
          </w:p>
        </w:tc>
        <w:tc>
          <w:tcPr>
            <w:tcW w:w="1539"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5178"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right"/>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1"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危险废弃物处置</w:t>
            </w:r>
          </w:p>
        </w:tc>
        <w:tc>
          <w:tcPr>
            <w:tcW w:w="1539"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5178"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right"/>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（独立综合处置点、个）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1"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通讯</w:t>
            </w:r>
          </w:p>
        </w:tc>
        <w:tc>
          <w:tcPr>
            <w:tcW w:w="1539"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5178"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right"/>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光纤传输能力（G）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1"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安全消防</w:t>
            </w:r>
          </w:p>
        </w:tc>
        <w:tc>
          <w:tcPr>
            <w:tcW w:w="1539"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5178"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right"/>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（消防设施配备情况）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1"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四至边界设置</w:t>
            </w:r>
          </w:p>
        </w:tc>
        <w:tc>
          <w:tcPr>
            <w:tcW w:w="1539"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5178"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right"/>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（网、墙、路等物理隔离情况）</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黑体" w:hAnsi="黑体" w:eastAsia="黑体" w:cs="黑体"/>
          <w:color w:val="auto"/>
          <w:sz w:val="28"/>
          <w:szCs w:val="28"/>
          <w:lang w:val="en-US" w:eastAsia="zh-CN"/>
        </w:rPr>
      </w:pPr>
      <w:r>
        <w:rPr>
          <w:rFonts w:hint="eastAsia" w:ascii="黑体" w:hAnsi="黑体" w:eastAsia="黑体" w:cs="黑体"/>
          <w:color w:val="auto"/>
          <w:sz w:val="28"/>
          <w:szCs w:val="28"/>
          <w:lang w:val="en-US" w:eastAsia="zh-CN"/>
        </w:rPr>
        <w:t>三、公共服务平台建设情况</w:t>
      </w:r>
    </w:p>
    <w:tbl>
      <w:tblPr>
        <w:tblStyle w:val="10"/>
        <w:tblW w:w="89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2"/>
        <w:gridCol w:w="2983"/>
        <w:gridCol w:w="29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2" w:type="dxa"/>
            <w:vAlign w:val="center"/>
          </w:tcPr>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平台名称</w:t>
            </w:r>
          </w:p>
        </w:tc>
        <w:tc>
          <w:tcPr>
            <w:tcW w:w="2983" w:type="dxa"/>
            <w:vAlign w:val="center"/>
          </w:tcPr>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服务内容</w:t>
            </w:r>
          </w:p>
        </w:tc>
        <w:tc>
          <w:tcPr>
            <w:tcW w:w="2983" w:type="dxa"/>
            <w:vAlign w:val="center"/>
          </w:tcPr>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建设单位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2"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2983"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2983"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2"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2983"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2983"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2"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2983"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2983"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2"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2983"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2983"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2"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2983"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2983"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2"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2983"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2983"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 w:hAnsi="仿宋" w:eastAsia="仿宋" w:cs="仿宋"/>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 w:hAnsi="仿宋" w:eastAsia="仿宋" w:cs="仿宋"/>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黑体" w:hAnsi="黑体" w:eastAsia="黑体" w:cs="黑体"/>
          <w:color w:val="auto"/>
          <w:sz w:val="28"/>
          <w:szCs w:val="28"/>
          <w:lang w:val="en-US" w:eastAsia="zh-CN"/>
        </w:rPr>
      </w:pPr>
      <w:r>
        <w:rPr>
          <w:rFonts w:hint="eastAsia" w:ascii="黑体" w:hAnsi="黑体" w:eastAsia="黑体" w:cs="黑体"/>
          <w:color w:val="auto"/>
          <w:sz w:val="28"/>
          <w:szCs w:val="28"/>
          <w:lang w:val="en-US" w:eastAsia="zh-CN"/>
        </w:rPr>
        <w:t>四、化工园区经济发展情况</w:t>
      </w:r>
    </w:p>
    <w:tbl>
      <w:tblPr>
        <w:tblStyle w:val="10"/>
        <w:tblW w:w="91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1435"/>
        <w:gridCol w:w="673"/>
        <w:gridCol w:w="596"/>
        <w:gridCol w:w="635"/>
        <w:gridCol w:w="483"/>
        <w:gridCol w:w="1461"/>
        <w:gridCol w:w="1001"/>
        <w:gridCol w:w="264"/>
        <w:gridCol w:w="183"/>
        <w:gridCol w:w="1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57" w:type="dxa"/>
            <w:gridSpan w:val="11"/>
          </w:tcPr>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化工园区经济总体情况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2"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规模以上企业总产值（万元）</w:t>
            </w:r>
          </w:p>
        </w:tc>
        <w:tc>
          <w:tcPr>
            <w:tcW w:w="1714"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color w:val="auto"/>
                <w:sz w:val="28"/>
                <w:szCs w:val="28"/>
                <w:vertAlign w:val="baseline"/>
                <w:lang w:val="en-US" w:eastAsia="zh-CN"/>
              </w:rPr>
            </w:pPr>
          </w:p>
        </w:tc>
        <w:tc>
          <w:tcPr>
            <w:tcW w:w="2909" w:type="dxa"/>
            <w:gridSpan w:val="4"/>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占当地规上工业总产值比重（%）</w:t>
            </w:r>
          </w:p>
        </w:tc>
        <w:tc>
          <w:tcPr>
            <w:tcW w:w="1552"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2"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主导优势产业</w:t>
            </w:r>
          </w:p>
        </w:tc>
        <w:tc>
          <w:tcPr>
            <w:tcW w:w="1714"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color w:val="auto"/>
                <w:sz w:val="28"/>
                <w:szCs w:val="28"/>
                <w:vertAlign w:val="baseline"/>
                <w:lang w:val="en-US" w:eastAsia="zh-CN"/>
              </w:rPr>
            </w:pPr>
          </w:p>
        </w:tc>
        <w:tc>
          <w:tcPr>
            <w:tcW w:w="2909" w:type="dxa"/>
            <w:gridSpan w:val="4"/>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占产业园规上工业总产值比重（%）</w:t>
            </w:r>
          </w:p>
        </w:tc>
        <w:tc>
          <w:tcPr>
            <w:tcW w:w="1552"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57" w:type="dxa"/>
            <w:gridSpan w:val="11"/>
          </w:tcPr>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入园企业情况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4"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序号</w:t>
            </w:r>
          </w:p>
        </w:tc>
        <w:tc>
          <w:tcPr>
            <w:tcW w:w="2704"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企业名称</w:t>
            </w:r>
          </w:p>
        </w:tc>
        <w:tc>
          <w:tcPr>
            <w:tcW w:w="2579"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企业社会信用代码</w:t>
            </w:r>
          </w:p>
        </w:tc>
        <w:tc>
          <w:tcPr>
            <w:tcW w:w="1001"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所属</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行业</w:t>
            </w:r>
          </w:p>
        </w:tc>
        <w:tc>
          <w:tcPr>
            <w:tcW w:w="1999"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上一年度工业总产值（万元）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2704"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2579"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001"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999"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2704"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2579"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001"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999"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2704"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2579"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001"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999"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2704"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2579"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001"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999"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2704"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2579"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001"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999"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2704"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2579"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001"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999"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2704"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2579"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001"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999"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2704"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2579"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001"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999"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2704"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2579"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001"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999"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57" w:type="dxa"/>
            <w:gridSpan w:val="11"/>
          </w:tcPr>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化工园区上一年度工业项目实际完成投资情况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9"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项目名称</w:t>
            </w:r>
          </w:p>
        </w:tc>
        <w:tc>
          <w:tcPr>
            <w:tcW w:w="1904"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建设单位</w:t>
            </w:r>
          </w:p>
        </w:tc>
        <w:tc>
          <w:tcPr>
            <w:tcW w:w="1944"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项目用地面积（平方公里）</w:t>
            </w:r>
          </w:p>
        </w:tc>
        <w:tc>
          <w:tcPr>
            <w:tcW w:w="1265"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总投资（万元）</w:t>
            </w:r>
          </w:p>
        </w:tc>
        <w:tc>
          <w:tcPr>
            <w:tcW w:w="1735"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当年完成投资（万元）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9" w:type="dxa"/>
            <w:gridSpan w:val="2"/>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904"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944" w:type="dxa"/>
            <w:gridSpan w:val="2"/>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265" w:type="dxa"/>
            <w:gridSpan w:val="2"/>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735" w:type="dxa"/>
            <w:gridSpan w:val="2"/>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9" w:type="dxa"/>
            <w:gridSpan w:val="2"/>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904"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944" w:type="dxa"/>
            <w:gridSpan w:val="2"/>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265" w:type="dxa"/>
            <w:gridSpan w:val="2"/>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735" w:type="dxa"/>
            <w:gridSpan w:val="2"/>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9" w:type="dxa"/>
            <w:gridSpan w:val="2"/>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904"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944" w:type="dxa"/>
            <w:gridSpan w:val="2"/>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265" w:type="dxa"/>
            <w:gridSpan w:val="2"/>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735" w:type="dxa"/>
            <w:gridSpan w:val="2"/>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9" w:type="dxa"/>
            <w:gridSpan w:val="2"/>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904"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944" w:type="dxa"/>
            <w:gridSpan w:val="2"/>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265" w:type="dxa"/>
            <w:gridSpan w:val="2"/>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c>
          <w:tcPr>
            <w:tcW w:w="1735" w:type="dxa"/>
            <w:gridSpan w:val="2"/>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黑体" w:hAnsi="黑体" w:eastAsia="黑体" w:cs="黑体"/>
          <w:b w:val="0"/>
          <w:bCs w:val="0"/>
          <w:color w:val="auto"/>
          <w:sz w:val="28"/>
          <w:szCs w:val="28"/>
          <w:lang w:val="en-US" w:eastAsia="zh-CN"/>
        </w:rPr>
      </w:pPr>
      <w:r>
        <w:rPr>
          <w:rFonts w:hint="eastAsia" w:ascii="黑体" w:hAnsi="黑体" w:eastAsia="黑体" w:cs="黑体"/>
          <w:b w:val="0"/>
          <w:bCs w:val="0"/>
          <w:color w:val="auto"/>
          <w:sz w:val="28"/>
          <w:szCs w:val="28"/>
          <w:lang w:val="en-US" w:eastAsia="zh-CN"/>
        </w:rPr>
        <w:t>五、相关部门意见</w:t>
      </w:r>
    </w:p>
    <w:tbl>
      <w:tblPr>
        <w:tblStyle w:val="10"/>
        <w:tblW w:w="89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635"/>
        <w:gridCol w:w="4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74" w:type="dxa"/>
            <w:gridSpan w:val="2"/>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工业和信息化部门意见</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 xml:space="preserve">           年    月   日（盖章）</w:t>
            </w:r>
          </w:p>
        </w:tc>
        <w:tc>
          <w:tcPr>
            <w:tcW w:w="447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发展改革部门意见</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 xml:space="preserve">           年    月   日（盖章）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74" w:type="dxa"/>
            <w:gridSpan w:val="2"/>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国土资源部门意见</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 xml:space="preserve">           年    月   日（盖章）</w:t>
            </w:r>
          </w:p>
        </w:tc>
        <w:tc>
          <w:tcPr>
            <w:tcW w:w="4474" w:type="dxa"/>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住房城乡建设（规划）部门意见</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 xml:space="preserve">           年    月   日（盖章）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74" w:type="dxa"/>
            <w:gridSpan w:val="2"/>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林业部门意见</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 xml:space="preserve">           年    月   日（盖章）</w:t>
            </w:r>
          </w:p>
        </w:tc>
        <w:tc>
          <w:tcPr>
            <w:tcW w:w="447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环境保护部门意见</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 xml:space="preserve">           年    月   日（盖章）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74" w:type="dxa"/>
            <w:gridSpan w:val="2"/>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统计部门意见</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 xml:space="preserve">           年    月   日（盖章）</w:t>
            </w:r>
          </w:p>
        </w:tc>
        <w:tc>
          <w:tcPr>
            <w:tcW w:w="4474"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安全监管部门意见</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 xml:space="preserve">           年    月   日（盖章）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人民政府</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意见</w:t>
            </w:r>
          </w:p>
        </w:tc>
        <w:tc>
          <w:tcPr>
            <w:tcW w:w="7109" w:type="dxa"/>
            <w:gridSpan w:val="2"/>
          </w:tcPr>
          <w:p>
            <w:pPr>
              <w:keepNext w:val="0"/>
              <w:keepLines w:val="0"/>
              <w:pageBreakBefore w:val="0"/>
              <w:widowControl w:val="0"/>
              <w:kinsoku/>
              <w:wordWrap/>
              <w:overflowPunct/>
              <w:topLinePunct w:val="0"/>
              <w:autoSpaceDE/>
              <w:autoSpaceDN/>
              <w:bidi w:val="0"/>
              <w:adjustRightInd/>
              <w:snapToGrid/>
              <w:spacing w:line="240" w:lineRule="auto"/>
              <w:ind w:right="0" w:rightChars="0" w:firstLine="1120" w:firstLineChars="400"/>
              <w:jc w:val="both"/>
              <w:textAlignment w:val="auto"/>
              <w:outlineLvl w:val="9"/>
              <w:rPr>
                <w:rFonts w:hint="eastAsia" w:ascii="仿宋" w:hAnsi="仿宋" w:eastAsia="仿宋" w:cs="仿宋"/>
                <w:color w:val="auto"/>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right="0" w:rightChars="0" w:firstLine="1120" w:firstLineChars="400"/>
              <w:jc w:val="both"/>
              <w:textAlignment w:val="auto"/>
              <w:outlineLvl w:val="9"/>
              <w:rPr>
                <w:rFonts w:hint="eastAsia" w:ascii="仿宋" w:hAnsi="仿宋" w:eastAsia="仿宋" w:cs="仿宋"/>
                <w:color w:val="auto"/>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right="0" w:rightChars="0" w:firstLine="1120" w:firstLineChars="400"/>
              <w:jc w:val="both"/>
              <w:textAlignment w:val="auto"/>
              <w:outlineLvl w:val="9"/>
              <w:rPr>
                <w:rFonts w:hint="eastAsia" w:ascii="仿宋" w:hAnsi="仿宋" w:eastAsia="仿宋" w:cs="仿宋"/>
                <w:color w:val="auto"/>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right="0" w:rightChars="0" w:firstLine="3360" w:firstLineChars="1200"/>
              <w:jc w:val="both"/>
              <w:textAlignment w:val="auto"/>
              <w:outlineLvl w:val="9"/>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年    月   日（盖章）</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 w:hAnsi="仿宋" w:eastAsia="仿宋" w:cs="仿宋"/>
          <w:color w:val="auto"/>
          <w:sz w:val="28"/>
          <w:szCs w:val="28"/>
          <w:lang w:val="en-US" w:eastAsia="zh-CN"/>
        </w:rPr>
      </w:pPr>
    </w:p>
    <w:sectPr>
      <w:pgSz w:w="11906" w:h="16838"/>
      <w:pgMar w:top="1440" w:right="1587" w:bottom="1440"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FzBookMaker7DlFont70536870971">
    <w:altName w:val="Segoe Print"/>
    <w:panose1 w:val="00000000000000000000"/>
    <w:charset w:val="00"/>
    <w:family w:val="auto"/>
    <w:pitch w:val="default"/>
    <w:sig w:usb0="00000000" w:usb1="00000000" w:usb2="00000000" w:usb3="00000000" w:csb0="00000000" w:csb1="00000000"/>
  </w:font>
  <w:font w:name="FzBookMaker3DlFont30536870972">
    <w:altName w:val="Segoe Print"/>
    <w:panose1 w:val="00000000000000000000"/>
    <w:charset w:val="00"/>
    <w:family w:val="auto"/>
    <w:pitch w:val="default"/>
    <w:sig w:usb0="00000000" w:usb1="00000000" w:usb2="00000000" w:usb3="00000000" w:csb0="00000000" w:csb1="00000000"/>
  </w:font>
  <w:font w:name="FzBookMaker9DlFont90536870973">
    <w:altName w:val="Segoe Print"/>
    <w:panose1 w:val="00000000000000000000"/>
    <w:charset w:val="00"/>
    <w:family w:val="auto"/>
    <w:pitch w:val="default"/>
    <w:sig w:usb0="00000000" w:usb1="00000000" w:usb2="00000000" w:usb3="00000000" w:csb0="00000000" w:csb1="00000000"/>
  </w:font>
  <w:font w:name="FzBookMaker1DlFont10536870974">
    <w:altName w:val="Segoe Print"/>
    <w:panose1 w:val="00000000000000000000"/>
    <w:charset w:val="00"/>
    <w:family w:val="auto"/>
    <w:pitch w:val="default"/>
    <w:sig w:usb0="00000000" w:usb1="00000000" w:usb2="00000000" w:usb3="00000000" w:csb0="00000000" w:csb1="00000000"/>
  </w:font>
  <w:font w:name="FzBookMaker5DlFont50536870975">
    <w:altName w:val="Segoe Print"/>
    <w:panose1 w:val="00000000000000000000"/>
    <w:charset w:val="00"/>
    <w:family w:val="auto"/>
    <w:pitch w:val="default"/>
    <w:sig w:usb0="00000000" w:usb1="00000000" w:usb2="00000000" w:usb3="00000000" w:csb0="00000000" w:csb1="00000000"/>
  </w:font>
  <w:font w:name="FzBookMaker2DlFont2">
    <w:altName w:val="Segoe Print"/>
    <w:panose1 w:val="00000000000000000000"/>
    <w:charset w:val="00"/>
    <w:family w:val="auto"/>
    <w:pitch w:val="default"/>
    <w:sig w:usb0="00000000" w:usb1="00000000" w:usb2="00000000" w:usb3="00000000" w:csb0="00000000" w:csb1="00000000"/>
  </w:font>
  <w:font w:name="FzBookMaker4DlFont40536870976">
    <w:altName w:val="Segoe Print"/>
    <w:panose1 w:val="00000000000000000000"/>
    <w:charset w:val="00"/>
    <w:family w:val="auto"/>
    <w:pitch w:val="default"/>
    <w:sig w:usb0="00000000" w:usb1="00000000" w:usb2="00000000" w:usb3="00000000" w:csb0="00000000" w:csb1="00000000"/>
  </w:font>
  <w:font w:name="FzBookMaker7DlFont70536870977">
    <w:altName w:val="Segoe Print"/>
    <w:panose1 w:val="00000000000000000000"/>
    <w:charset w:val="00"/>
    <w:family w:val="auto"/>
    <w:pitch w:val="default"/>
    <w:sig w:usb0="00000000" w:usb1="00000000" w:usb2="00000000" w:usb3="00000000" w:csb0="00000000" w:csb1="00000000"/>
  </w:font>
  <w:font w:name="FzBookMaker5DlFont50536870978">
    <w:altName w:val="Segoe Print"/>
    <w:panose1 w:val="00000000000000000000"/>
    <w:charset w:val="00"/>
    <w:family w:val="auto"/>
    <w:pitch w:val="default"/>
    <w:sig w:usb0="00000000" w:usb1="00000000" w:usb2="00000000" w:usb3="00000000" w:csb0="00000000" w:csb1="00000000"/>
  </w:font>
  <w:font w:name="FzBookMaker1DlFont10536870979">
    <w:altName w:val="Segoe Print"/>
    <w:panose1 w:val="00000000000000000000"/>
    <w:charset w:val="00"/>
    <w:family w:val="auto"/>
    <w:pitch w:val="default"/>
    <w:sig w:usb0="00000000" w:usb1="00000000" w:usb2="00000000" w:usb3="00000000" w:csb0="00000000" w:csb1="00000000"/>
  </w:font>
  <w:font w:name="FzBookMaker4DlFont40536870980">
    <w:altName w:val="Segoe Print"/>
    <w:panose1 w:val="00000000000000000000"/>
    <w:charset w:val="00"/>
    <w:family w:val="auto"/>
    <w:pitch w:val="default"/>
    <w:sig w:usb0="00000000" w:usb1="00000000" w:usb2="00000000" w:usb3="00000000" w:csb0="00000000" w:csb1="00000000"/>
  </w:font>
  <w:font w:name="FzBookMaker7DlFont70536870981">
    <w:altName w:val="Segoe Print"/>
    <w:panose1 w:val="00000000000000000000"/>
    <w:charset w:val="00"/>
    <w:family w:val="auto"/>
    <w:pitch w:val="default"/>
    <w:sig w:usb0="00000000" w:usb1="00000000" w:usb2="00000000" w:usb3="00000000" w:csb0="00000000" w:csb1="00000000"/>
  </w:font>
  <w:font w:name="FzBookMaker5DlFont50536870982">
    <w:altName w:val="Segoe Print"/>
    <w:panose1 w:val="00000000000000000000"/>
    <w:charset w:val="00"/>
    <w:family w:val="auto"/>
    <w:pitch w:val="default"/>
    <w:sig w:usb0="00000000" w:usb1="00000000" w:usb2="00000000" w:usb3="00000000" w:csb0="00000000" w:csb1="00000000"/>
  </w:font>
  <w:font w:name="FzBookMaker1DlFont10536870983">
    <w:altName w:val="Segoe Print"/>
    <w:panose1 w:val="00000000000000000000"/>
    <w:charset w:val="00"/>
    <w:family w:val="auto"/>
    <w:pitch w:val="default"/>
    <w:sig w:usb0="00000000" w:usb1="00000000" w:usb2="00000000" w:usb3="00000000" w:csb0="00000000" w:csb1="00000000"/>
  </w:font>
  <w:font w:name="FzBookMaker10DlFont100536870984">
    <w:altName w:val="Segoe Print"/>
    <w:panose1 w:val="00000000000000000000"/>
    <w:charset w:val="00"/>
    <w:family w:val="auto"/>
    <w:pitch w:val="default"/>
    <w:sig w:usb0="00000000" w:usb1="00000000" w:usb2="00000000" w:usb3="00000000" w:csb0="00000000" w:csb1="00000000"/>
  </w:font>
  <w:font w:name="FzBookMaker4DlFont40536870985">
    <w:altName w:val="Segoe Print"/>
    <w:panose1 w:val="00000000000000000000"/>
    <w:charset w:val="00"/>
    <w:family w:val="auto"/>
    <w:pitch w:val="default"/>
    <w:sig w:usb0="00000000" w:usb1="00000000" w:usb2="00000000" w:usb3="00000000" w:csb0="00000000" w:csb1="00000000"/>
  </w:font>
  <w:font w:name="FzBookMaker7DlFont70536870986">
    <w:altName w:val="Segoe Print"/>
    <w:panose1 w:val="00000000000000000000"/>
    <w:charset w:val="00"/>
    <w:family w:val="auto"/>
    <w:pitch w:val="default"/>
    <w:sig w:usb0="00000000" w:usb1="00000000" w:usb2="00000000" w:usb3="00000000" w:csb0="00000000" w:csb1="00000000"/>
  </w:font>
  <w:font w:name="FzBookMaker5DlFont50536870987">
    <w:altName w:val="Segoe Print"/>
    <w:panose1 w:val="00000000000000000000"/>
    <w:charset w:val="00"/>
    <w:family w:val="auto"/>
    <w:pitch w:val="default"/>
    <w:sig w:usb0="00000000" w:usb1="00000000" w:usb2="00000000" w:usb3="00000000" w:csb0="00000000" w:csb1="00000000"/>
  </w:font>
  <w:font w:name="FzBookMaker1DlFont10536870988">
    <w:altName w:val="Segoe Print"/>
    <w:panose1 w:val="00000000000000000000"/>
    <w:charset w:val="00"/>
    <w:family w:val="auto"/>
    <w:pitch w:val="default"/>
    <w:sig w:usb0="00000000" w:usb1="00000000" w:usb2="00000000" w:usb3="00000000" w:csb0="00000000" w:csb1="00000000"/>
  </w:font>
  <w:font w:name="FzBookMaker10DlFont100536870989">
    <w:altName w:val="Segoe Print"/>
    <w:panose1 w:val="00000000000000000000"/>
    <w:charset w:val="00"/>
    <w:family w:val="auto"/>
    <w:pitch w:val="default"/>
    <w:sig w:usb0="00000000" w:usb1="00000000" w:usb2="00000000" w:usb3="00000000" w:csb0="00000000" w:csb1="00000000"/>
  </w:font>
  <w:font w:name="FzBookMaker4DlFont40536870990">
    <w:altName w:val="Segoe Print"/>
    <w:panose1 w:val="00000000000000000000"/>
    <w:charset w:val="00"/>
    <w:family w:val="auto"/>
    <w:pitch w:val="default"/>
    <w:sig w:usb0="00000000" w:usb1="00000000" w:usb2="00000000" w:usb3="00000000" w:csb0="00000000" w:csb1="00000000"/>
  </w:font>
  <w:font w:name="FzBookMaker7DlFont70536870991">
    <w:altName w:val="Segoe Print"/>
    <w:panose1 w:val="00000000000000000000"/>
    <w:charset w:val="00"/>
    <w:family w:val="auto"/>
    <w:pitch w:val="default"/>
    <w:sig w:usb0="00000000" w:usb1="00000000" w:usb2="00000000" w:usb3="00000000" w:csb0="00000000" w:csb1="00000000"/>
  </w:font>
  <w:font w:name="FzBookMaker5DlFont50536870992">
    <w:altName w:val="Segoe Print"/>
    <w:panose1 w:val="00000000000000000000"/>
    <w:charset w:val="00"/>
    <w:family w:val="auto"/>
    <w:pitch w:val="default"/>
    <w:sig w:usb0="00000000" w:usb1="00000000" w:usb2="00000000" w:usb3="00000000" w:csb0="00000000" w:csb1="00000000"/>
  </w:font>
  <w:font w:name="FzBookMaker1DlFont10536870993">
    <w:altName w:val="Segoe Print"/>
    <w:panose1 w:val="00000000000000000000"/>
    <w:charset w:val="00"/>
    <w:family w:val="auto"/>
    <w:pitch w:val="default"/>
    <w:sig w:usb0="00000000" w:usb1="00000000" w:usb2="00000000" w:usb3="00000000" w:csb0="00000000" w:csb1="00000000"/>
  </w:font>
  <w:font w:name="FzBookMaker10DlFont100536870994">
    <w:altName w:val="Segoe Print"/>
    <w:panose1 w:val="00000000000000000000"/>
    <w:charset w:val="00"/>
    <w:family w:val="auto"/>
    <w:pitch w:val="default"/>
    <w:sig w:usb0="00000000" w:usb1="00000000" w:usb2="00000000" w:usb3="00000000" w:csb0="00000000" w:csb1="00000000"/>
  </w:font>
  <w:font w:name="FzBookMaker6DlFont6">
    <w:altName w:val="Segoe Print"/>
    <w:panose1 w:val="00000000000000000000"/>
    <w:charset w:val="00"/>
    <w:family w:val="auto"/>
    <w:pitch w:val="default"/>
    <w:sig w:usb0="00000000" w:usb1="00000000" w:usb2="00000000" w:usb3="00000000" w:csb0="00000000" w:csb1="00000000"/>
  </w:font>
  <w:font w:name="FzBookMaker9DlFont90536870995">
    <w:altName w:val="Segoe Print"/>
    <w:panose1 w:val="00000000000000000000"/>
    <w:charset w:val="00"/>
    <w:family w:val="auto"/>
    <w:pitch w:val="default"/>
    <w:sig w:usb0="00000000" w:usb1="00000000" w:usb2="00000000" w:usb3="00000000" w:csb0="00000000" w:csb1="00000000"/>
  </w:font>
  <w:font w:name="魂心">
    <w:altName w:val="Meiryo UI"/>
    <w:panose1 w:val="02000009000000000000"/>
    <w:charset w:val="80"/>
    <w:family w:val="auto"/>
    <w:pitch w:val="default"/>
    <w:sig w:usb0="00000000" w:usb1="00000000" w:usb2="0000001E" w:usb3="00000000" w:csb0="20020000" w:csb1="00000000"/>
  </w:font>
  <w:font w:name="Arial">
    <w:panose1 w:val="020B0604020202020204"/>
    <w:charset w:val="00"/>
    <w:family w:val="auto"/>
    <w:pitch w:val="default"/>
    <w:sig w:usb0="E0002AFF" w:usb1="C0007843"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eiryo UI">
    <w:panose1 w:val="020B0604030504040204"/>
    <w:charset w:val="80"/>
    <w:family w:val="auto"/>
    <w:pitch w:val="default"/>
    <w:sig w:usb0="E10102FF" w:usb1="EAC7FFFF" w:usb2="00010012" w:usb3="00000000" w:csb0="6002009F" w:csb1="DFD7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懐流体">
    <w:altName w:val="MS UI Gothic"/>
    <w:panose1 w:val="02000600000000000000"/>
    <w:charset w:val="80"/>
    <w:family w:val="auto"/>
    <w:pitch w:val="default"/>
    <w:sig w:usb0="00000000" w:usb1="00000000" w:usb2="00000010" w:usb3="00000000" w:csb0="4002009F" w:csb1="DFD7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MS UI 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posOffset>5064760</wp:posOffset>
              </wp:positionH>
              <wp:positionV relativeFrom="paragraph">
                <wp:posOffset>0</wp:posOffset>
              </wp:positionV>
              <wp:extent cx="48006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48006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24"/>
                              <w:szCs w:val="24"/>
                              <w:lang w:eastAsia="zh-CN"/>
                            </w:rPr>
                          </w:pPr>
                          <w:r>
                            <w:rPr>
                              <w:rFonts w:hint="eastAsia"/>
                              <w:sz w:val="24"/>
                              <w:szCs w:val="24"/>
                              <w:lang w:eastAsia="zh-CN"/>
                            </w:rPr>
                            <w:t>—</w:t>
                          </w: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sz w:val="24"/>
                              <w:szCs w:val="24"/>
                            </w:rPr>
                            <w:t>1</w:t>
                          </w:r>
                          <w:r>
                            <w:rPr>
                              <w:rFonts w:hint="eastAsia"/>
                              <w:sz w:val="24"/>
                              <w:szCs w:val="24"/>
                              <w:lang w:eastAsia="zh-CN"/>
                            </w:rPr>
                            <w:fldChar w:fldCharType="end"/>
                          </w:r>
                          <w:r>
                            <w:rPr>
                              <w:rFonts w:hint="eastAsia"/>
                              <w:sz w:val="24"/>
                              <w:szCs w:val="24"/>
                              <w:lang w:eastAsia="zh-CN"/>
                            </w:rPr>
                            <w:t>—</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98.8pt;margin-top:0pt;height:144pt;width:37.8pt;mso-position-horizontal-relative:margin;z-index:251658240;mso-width-relative:page;mso-height-relative:page;" filled="f" stroked="f" coordsize="21600,21600" o:gfxdata="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d6gV1wAAAAgBAAAP&#10;AAAAAAAAAAEAIAAAACIAAABkcnMvZG93bnJldi54bWxQSwECFAAUAAAACACHTuJA9vCjXxkCAAAU&#10;BAAADgAAAAAAAAABACAAAAAmAQAAZHJzL2Uyb0RvYy54bWxQSwUGAAAAAAYABgBZAQAAsQUAAAAA&#10;">
              <v:fill on="f" focussize="0,0"/>
              <v:stroke on="f" weight="0.5pt"/>
              <v:imagedata o:title=""/>
              <o:lock v:ext="edit" aspectratio="f"/>
              <v:textbox inset="0mm,0mm,0mm,0mm" style="mso-fit-shape-to-text:t;">
                <w:txbxContent>
                  <w:p>
                    <w:pPr>
                      <w:snapToGrid w:val="0"/>
                      <w:rPr>
                        <w:rFonts w:hint="eastAsia" w:eastAsiaTheme="minorEastAsia"/>
                        <w:sz w:val="24"/>
                        <w:szCs w:val="24"/>
                        <w:lang w:eastAsia="zh-CN"/>
                      </w:rPr>
                    </w:pPr>
                    <w:r>
                      <w:rPr>
                        <w:rFonts w:hint="eastAsia"/>
                        <w:sz w:val="24"/>
                        <w:szCs w:val="24"/>
                        <w:lang w:eastAsia="zh-CN"/>
                      </w:rPr>
                      <w:t>—</w:t>
                    </w: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sz w:val="24"/>
                        <w:szCs w:val="24"/>
                      </w:rPr>
                      <w:t>1</w:t>
                    </w:r>
                    <w:r>
                      <w:rPr>
                        <w:rFonts w:hint="eastAsia"/>
                        <w:sz w:val="24"/>
                        <w:szCs w:val="24"/>
                        <w:lang w:eastAsia="zh-CN"/>
                      </w:rPr>
                      <w:fldChar w:fldCharType="end"/>
                    </w:r>
                    <w:r>
                      <w:rPr>
                        <w:rFonts w:hint="eastAsia"/>
                        <w:sz w:val="24"/>
                        <w:szCs w:val="24"/>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743B14"/>
    <w:rsid w:val="01231099"/>
    <w:rsid w:val="035F7581"/>
    <w:rsid w:val="04D7495D"/>
    <w:rsid w:val="08743B14"/>
    <w:rsid w:val="089C4432"/>
    <w:rsid w:val="09370347"/>
    <w:rsid w:val="159F123B"/>
    <w:rsid w:val="1F241867"/>
    <w:rsid w:val="27514389"/>
    <w:rsid w:val="2AE96223"/>
    <w:rsid w:val="32E408C3"/>
    <w:rsid w:val="3B0966B7"/>
    <w:rsid w:val="42BA443C"/>
    <w:rsid w:val="47E74B4B"/>
    <w:rsid w:val="4B4C594E"/>
    <w:rsid w:val="53E105B9"/>
    <w:rsid w:val="598F18A6"/>
    <w:rsid w:val="5B912D82"/>
    <w:rsid w:val="62CE54A8"/>
    <w:rsid w:val="63645A1F"/>
    <w:rsid w:val="72127D15"/>
    <w:rsid w:val="74124D11"/>
    <w:rsid w:val="75AC21C7"/>
    <w:rsid w:val="7D763A8B"/>
    <w:rsid w:val="7F49436C"/>
    <w:rsid w:val="7F4D561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qFormat/>
    <w:uiPriority w:val="0"/>
    <w:rPr>
      <w:color w:val="0000FF"/>
      <w:u w:val="single"/>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character" w:customStyle="1" w:styleId="11">
    <w:name w:val="fontstyle01"/>
    <w:basedOn w:val="6"/>
    <w:qFormat/>
    <w:uiPriority w:val="0"/>
    <w:rPr>
      <w:rFonts w:ascii="FzBookMaker7DlFont70536870971" w:hAnsi="FzBookMaker7DlFont70536870971" w:eastAsia="FzBookMaker7DlFont70536870971" w:cs="FzBookMaker7DlFont70536870971"/>
      <w:color w:val="000000"/>
      <w:sz w:val="30"/>
      <w:szCs w:val="30"/>
    </w:rPr>
  </w:style>
  <w:style w:type="character" w:customStyle="1" w:styleId="12">
    <w:name w:val="fontstyle11"/>
    <w:basedOn w:val="6"/>
    <w:qFormat/>
    <w:uiPriority w:val="0"/>
    <w:rPr>
      <w:rFonts w:ascii="FzBookMaker3DlFont30536870972" w:hAnsi="FzBookMaker3DlFont30536870972" w:eastAsia="FzBookMaker3DlFont30536870972" w:cs="FzBookMaker3DlFont30536870972"/>
      <w:color w:val="000000"/>
      <w:sz w:val="40"/>
      <w:szCs w:val="40"/>
    </w:rPr>
  </w:style>
  <w:style w:type="character" w:customStyle="1" w:styleId="13">
    <w:name w:val="fontstyle21"/>
    <w:basedOn w:val="6"/>
    <w:qFormat/>
    <w:uiPriority w:val="0"/>
    <w:rPr>
      <w:rFonts w:ascii="FzBookMaker9DlFont90536870973" w:hAnsi="FzBookMaker9DlFont90536870973" w:eastAsia="FzBookMaker9DlFont90536870973" w:cs="FzBookMaker9DlFont90536870973"/>
      <w:color w:val="000000"/>
      <w:sz w:val="28"/>
      <w:szCs w:val="28"/>
    </w:rPr>
  </w:style>
  <w:style w:type="character" w:customStyle="1" w:styleId="14">
    <w:name w:val="fontstyle31"/>
    <w:basedOn w:val="6"/>
    <w:qFormat/>
    <w:uiPriority w:val="0"/>
    <w:rPr>
      <w:rFonts w:ascii="FzBookMaker1DlFont10536870974" w:hAnsi="FzBookMaker1DlFont10536870974" w:eastAsia="FzBookMaker1DlFont10536870974" w:cs="FzBookMaker1DlFont10536870974"/>
      <w:color w:val="000000"/>
      <w:sz w:val="28"/>
      <w:szCs w:val="28"/>
    </w:rPr>
  </w:style>
  <w:style w:type="character" w:customStyle="1" w:styleId="15">
    <w:name w:val="fontstyle51"/>
    <w:basedOn w:val="6"/>
    <w:qFormat/>
    <w:uiPriority w:val="0"/>
    <w:rPr>
      <w:rFonts w:ascii="FzBookMaker5DlFont50536870975" w:hAnsi="FzBookMaker5DlFont50536870975" w:eastAsia="FzBookMaker5DlFont50536870975" w:cs="FzBookMaker5DlFont50536870975"/>
      <w:color w:val="000000"/>
      <w:sz w:val="22"/>
      <w:szCs w:val="22"/>
    </w:rPr>
  </w:style>
  <w:style w:type="character" w:customStyle="1" w:styleId="16">
    <w:name w:val="fontstyle61"/>
    <w:basedOn w:val="6"/>
    <w:qFormat/>
    <w:uiPriority w:val="0"/>
    <w:rPr>
      <w:rFonts w:ascii="FzBookMaker2DlFont2" w:hAnsi="FzBookMaker2DlFont2" w:eastAsia="FzBookMaker2DlFont2" w:cs="FzBookMaker2DlFont2"/>
      <w:color w:val="000000"/>
      <w:sz w:val="22"/>
      <w:szCs w:val="22"/>
    </w:rPr>
  </w:style>
  <w:style w:type="character" w:customStyle="1" w:styleId="17">
    <w:name w:val="fontstyle71"/>
    <w:basedOn w:val="6"/>
    <w:qFormat/>
    <w:uiPriority w:val="0"/>
    <w:rPr>
      <w:rFonts w:ascii="FzBookMaker4DlFont40536870976" w:hAnsi="FzBookMaker4DlFont40536870976" w:eastAsia="FzBookMaker4DlFont40536870976" w:cs="FzBookMaker4DlFont40536870976"/>
      <w:color w:val="000000"/>
      <w:sz w:val="28"/>
      <w:szCs w:val="28"/>
    </w:rPr>
  </w:style>
  <w:style w:type="character" w:customStyle="1" w:styleId="18">
    <w:name w:val="fontstyle81"/>
    <w:basedOn w:val="6"/>
    <w:qFormat/>
    <w:uiPriority w:val="0"/>
    <w:rPr>
      <w:rFonts w:ascii="FzBookMaker7DlFont70536870977" w:hAnsi="FzBookMaker7DlFont70536870977" w:eastAsia="FzBookMaker7DlFont70536870977" w:cs="FzBookMaker7DlFont70536870977"/>
      <w:color w:val="000000"/>
      <w:sz w:val="22"/>
      <w:szCs w:val="22"/>
    </w:rPr>
  </w:style>
  <w:style w:type="character" w:customStyle="1" w:styleId="19">
    <w:name w:val="fontstyle91"/>
    <w:basedOn w:val="6"/>
    <w:qFormat/>
    <w:uiPriority w:val="0"/>
    <w:rPr>
      <w:rFonts w:ascii="FzBookMaker5DlFont50536870978" w:hAnsi="FzBookMaker5DlFont50536870978" w:eastAsia="FzBookMaker5DlFont50536870978" w:cs="FzBookMaker5DlFont50536870978"/>
      <w:color w:val="000000"/>
      <w:sz w:val="22"/>
      <w:szCs w:val="22"/>
    </w:rPr>
  </w:style>
  <w:style w:type="character" w:customStyle="1" w:styleId="20">
    <w:name w:val="fontstyle101"/>
    <w:basedOn w:val="6"/>
    <w:qFormat/>
    <w:uiPriority w:val="0"/>
    <w:rPr>
      <w:rFonts w:ascii="FzBookMaker1DlFont10536870979" w:hAnsi="FzBookMaker1DlFont10536870979" w:eastAsia="FzBookMaker1DlFont10536870979" w:cs="FzBookMaker1DlFont10536870979"/>
      <w:color w:val="000000"/>
      <w:sz w:val="22"/>
      <w:szCs w:val="22"/>
    </w:rPr>
  </w:style>
  <w:style w:type="character" w:customStyle="1" w:styleId="21">
    <w:name w:val="fontstyle112"/>
    <w:basedOn w:val="6"/>
    <w:qFormat/>
    <w:uiPriority w:val="0"/>
    <w:rPr>
      <w:rFonts w:ascii="FzBookMaker4DlFont40536870980" w:hAnsi="FzBookMaker4DlFont40536870980" w:eastAsia="FzBookMaker4DlFont40536870980" w:cs="FzBookMaker4DlFont40536870980"/>
      <w:color w:val="000000"/>
      <w:sz w:val="28"/>
      <w:szCs w:val="28"/>
    </w:rPr>
  </w:style>
  <w:style w:type="character" w:customStyle="1" w:styleId="22">
    <w:name w:val="fontstyle121"/>
    <w:basedOn w:val="6"/>
    <w:qFormat/>
    <w:uiPriority w:val="0"/>
    <w:rPr>
      <w:rFonts w:ascii="FzBookMaker7DlFont70536870981" w:hAnsi="FzBookMaker7DlFont70536870981" w:eastAsia="FzBookMaker7DlFont70536870981" w:cs="FzBookMaker7DlFont70536870981"/>
      <w:color w:val="000000"/>
      <w:sz w:val="22"/>
      <w:szCs w:val="22"/>
    </w:rPr>
  </w:style>
  <w:style w:type="character" w:customStyle="1" w:styleId="23">
    <w:name w:val="fontstyle131"/>
    <w:basedOn w:val="6"/>
    <w:qFormat/>
    <w:uiPriority w:val="0"/>
    <w:rPr>
      <w:rFonts w:ascii="FzBookMaker5DlFont50536870982" w:hAnsi="FzBookMaker5DlFont50536870982" w:eastAsia="FzBookMaker5DlFont50536870982" w:cs="FzBookMaker5DlFont50536870982"/>
      <w:color w:val="000000"/>
      <w:sz w:val="22"/>
      <w:szCs w:val="22"/>
    </w:rPr>
  </w:style>
  <w:style w:type="character" w:customStyle="1" w:styleId="24">
    <w:name w:val="fontstyle141"/>
    <w:basedOn w:val="6"/>
    <w:qFormat/>
    <w:uiPriority w:val="0"/>
    <w:rPr>
      <w:rFonts w:ascii="FzBookMaker1DlFont10536870983" w:hAnsi="FzBookMaker1DlFont10536870983" w:eastAsia="FzBookMaker1DlFont10536870983" w:cs="FzBookMaker1DlFont10536870983"/>
      <w:color w:val="000000"/>
      <w:sz w:val="22"/>
      <w:szCs w:val="22"/>
    </w:rPr>
  </w:style>
  <w:style w:type="character" w:customStyle="1" w:styleId="25">
    <w:name w:val="fontstyle151"/>
    <w:basedOn w:val="6"/>
    <w:qFormat/>
    <w:uiPriority w:val="0"/>
    <w:rPr>
      <w:rFonts w:ascii="FzBookMaker10DlFont100536870984" w:hAnsi="FzBookMaker10DlFont100536870984" w:eastAsia="FzBookMaker10DlFont100536870984" w:cs="FzBookMaker10DlFont100536870984"/>
      <w:color w:val="000000"/>
      <w:sz w:val="22"/>
      <w:szCs w:val="22"/>
    </w:rPr>
  </w:style>
  <w:style w:type="character" w:customStyle="1" w:styleId="26">
    <w:name w:val="fontstyle161"/>
    <w:basedOn w:val="6"/>
    <w:qFormat/>
    <w:uiPriority w:val="0"/>
    <w:rPr>
      <w:rFonts w:ascii="FzBookMaker4DlFont40536870985" w:hAnsi="FzBookMaker4DlFont40536870985" w:eastAsia="FzBookMaker4DlFont40536870985" w:cs="FzBookMaker4DlFont40536870985"/>
      <w:color w:val="000000"/>
      <w:sz w:val="28"/>
      <w:szCs w:val="28"/>
    </w:rPr>
  </w:style>
  <w:style w:type="character" w:customStyle="1" w:styleId="27">
    <w:name w:val="fontstyle171"/>
    <w:basedOn w:val="6"/>
    <w:qFormat/>
    <w:uiPriority w:val="0"/>
    <w:rPr>
      <w:rFonts w:ascii="FzBookMaker7DlFont70536870986" w:hAnsi="FzBookMaker7DlFont70536870986" w:eastAsia="FzBookMaker7DlFont70536870986" w:cs="FzBookMaker7DlFont70536870986"/>
      <w:color w:val="000000"/>
      <w:sz w:val="22"/>
      <w:szCs w:val="22"/>
    </w:rPr>
  </w:style>
  <w:style w:type="character" w:customStyle="1" w:styleId="28">
    <w:name w:val="fontstyle181"/>
    <w:basedOn w:val="6"/>
    <w:qFormat/>
    <w:uiPriority w:val="0"/>
    <w:rPr>
      <w:rFonts w:ascii="FzBookMaker5DlFont50536870987" w:hAnsi="FzBookMaker5DlFont50536870987" w:eastAsia="FzBookMaker5DlFont50536870987" w:cs="FzBookMaker5DlFont50536870987"/>
      <w:color w:val="000000"/>
      <w:sz w:val="22"/>
      <w:szCs w:val="22"/>
    </w:rPr>
  </w:style>
  <w:style w:type="character" w:customStyle="1" w:styleId="29">
    <w:name w:val="fontstyle191"/>
    <w:basedOn w:val="6"/>
    <w:qFormat/>
    <w:uiPriority w:val="0"/>
    <w:rPr>
      <w:rFonts w:ascii="FzBookMaker1DlFont10536870988" w:hAnsi="FzBookMaker1DlFont10536870988" w:eastAsia="FzBookMaker1DlFont10536870988" w:cs="FzBookMaker1DlFont10536870988"/>
      <w:color w:val="000000"/>
      <w:sz w:val="22"/>
      <w:szCs w:val="22"/>
    </w:rPr>
  </w:style>
  <w:style w:type="character" w:customStyle="1" w:styleId="30">
    <w:name w:val="fontstyle201"/>
    <w:basedOn w:val="6"/>
    <w:qFormat/>
    <w:uiPriority w:val="0"/>
    <w:rPr>
      <w:rFonts w:ascii="FzBookMaker10DlFont100536870989" w:hAnsi="FzBookMaker10DlFont100536870989" w:eastAsia="FzBookMaker10DlFont100536870989" w:cs="FzBookMaker10DlFont100536870989"/>
      <w:color w:val="000000"/>
      <w:sz w:val="22"/>
      <w:szCs w:val="22"/>
    </w:rPr>
  </w:style>
  <w:style w:type="character" w:customStyle="1" w:styleId="31">
    <w:name w:val="fontstyle212"/>
    <w:basedOn w:val="6"/>
    <w:qFormat/>
    <w:uiPriority w:val="0"/>
    <w:rPr>
      <w:rFonts w:ascii="FzBookMaker4DlFont40536870990" w:hAnsi="FzBookMaker4DlFont40536870990" w:eastAsia="FzBookMaker4DlFont40536870990" w:cs="FzBookMaker4DlFont40536870990"/>
      <w:color w:val="000000"/>
      <w:sz w:val="28"/>
      <w:szCs w:val="28"/>
    </w:rPr>
  </w:style>
  <w:style w:type="character" w:customStyle="1" w:styleId="32">
    <w:name w:val="fontstyle221"/>
    <w:basedOn w:val="6"/>
    <w:qFormat/>
    <w:uiPriority w:val="0"/>
    <w:rPr>
      <w:rFonts w:ascii="FzBookMaker7DlFont70536870991" w:hAnsi="FzBookMaker7DlFont70536870991" w:eastAsia="FzBookMaker7DlFont70536870991" w:cs="FzBookMaker7DlFont70536870991"/>
      <w:color w:val="000000"/>
      <w:sz w:val="22"/>
      <w:szCs w:val="22"/>
    </w:rPr>
  </w:style>
  <w:style w:type="character" w:customStyle="1" w:styleId="33">
    <w:name w:val="fontstyle231"/>
    <w:basedOn w:val="6"/>
    <w:qFormat/>
    <w:uiPriority w:val="0"/>
    <w:rPr>
      <w:rFonts w:ascii="FzBookMaker5DlFont50536870992" w:hAnsi="FzBookMaker5DlFont50536870992" w:eastAsia="FzBookMaker5DlFont50536870992" w:cs="FzBookMaker5DlFont50536870992"/>
      <w:color w:val="000000"/>
      <w:sz w:val="22"/>
      <w:szCs w:val="22"/>
    </w:rPr>
  </w:style>
  <w:style w:type="character" w:customStyle="1" w:styleId="34">
    <w:name w:val="fontstyle241"/>
    <w:basedOn w:val="6"/>
    <w:qFormat/>
    <w:uiPriority w:val="0"/>
    <w:rPr>
      <w:rFonts w:ascii="FzBookMaker1DlFont10536870993" w:hAnsi="FzBookMaker1DlFont10536870993" w:eastAsia="FzBookMaker1DlFont10536870993" w:cs="FzBookMaker1DlFont10536870993"/>
      <w:color w:val="000000"/>
      <w:sz w:val="22"/>
      <w:szCs w:val="22"/>
    </w:rPr>
  </w:style>
  <w:style w:type="character" w:customStyle="1" w:styleId="35">
    <w:name w:val="fontstyle251"/>
    <w:basedOn w:val="6"/>
    <w:qFormat/>
    <w:uiPriority w:val="0"/>
    <w:rPr>
      <w:rFonts w:ascii="FzBookMaker10DlFont100536870994" w:hAnsi="FzBookMaker10DlFont100536870994" w:eastAsia="FzBookMaker10DlFont100536870994" w:cs="FzBookMaker10DlFont100536870994"/>
      <w:color w:val="000000"/>
      <w:sz w:val="22"/>
      <w:szCs w:val="22"/>
    </w:rPr>
  </w:style>
  <w:style w:type="character" w:customStyle="1" w:styleId="36">
    <w:name w:val="fontstyle261"/>
    <w:basedOn w:val="6"/>
    <w:qFormat/>
    <w:uiPriority w:val="0"/>
    <w:rPr>
      <w:rFonts w:ascii="FzBookMaker6DlFont6" w:hAnsi="FzBookMaker6DlFont6" w:eastAsia="FzBookMaker6DlFont6" w:cs="FzBookMaker6DlFont6"/>
      <w:color w:val="000000"/>
      <w:sz w:val="22"/>
      <w:szCs w:val="22"/>
    </w:rPr>
  </w:style>
  <w:style w:type="character" w:customStyle="1" w:styleId="37">
    <w:name w:val="fontstyle271"/>
    <w:basedOn w:val="6"/>
    <w:qFormat/>
    <w:uiPriority w:val="0"/>
    <w:rPr>
      <w:rFonts w:ascii="FzBookMaker9DlFont90536870995" w:hAnsi="FzBookMaker9DlFont90536870995" w:eastAsia="FzBookMaker9DlFont90536870995" w:cs="FzBookMaker9DlFont90536870995"/>
      <w:color w:val="000000"/>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云南省工业和信息化委员会</Company>
  <Pages>1</Pages>
  <Words>0</Words>
  <Characters>0</Characters>
  <Lines>0</Lines>
  <Paragraphs>0</Paragraphs>
  <ScaleCrop>false</ScaleCrop>
  <LinksUpToDate>false</LinksUpToDate>
  <CharactersWithSpaces>0</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2018-08-06T02:15:00Z</dcterms:created>
  <dc:creator>戚东平</dc:creator>
  <cp:lastModifiedBy>Administrator</cp:lastModifiedBy>
  <cp:lastPrinted>2018-09-16T03:11:00Z</cp:lastPrinted>
  <dcterms:modified xsi:type="dcterms:W3CDTF">2018-09-25T02:57:35Z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