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Borders>
          <w:top w:val="double" w:sz="2" w:space="0" w:color="009966"/>
          <w:left w:val="double" w:sz="2" w:space="0" w:color="009966"/>
          <w:bottom w:val="double" w:sz="2" w:space="0" w:color="009966"/>
          <w:right w:val="double" w:sz="2" w:space="0" w:color="009966"/>
        </w:tblBorders>
        <w:tblCellMar>
          <w:top w:w="15" w:type="dxa"/>
          <w:left w:w="15" w:type="dxa"/>
          <w:bottom w:w="15" w:type="dxa"/>
          <w:right w:w="15" w:type="dxa"/>
        </w:tblCellMar>
        <w:tblLook w:val="0000"/>
      </w:tblPr>
      <w:tblGrid>
        <w:gridCol w:w="9060"/>
      </w:tblGrid>
      <w:tr w:rsidR="00925844" w:rsidRPr="00925844">
        <w:trPr>
          <w:tblCellSpacing w:w="15" w:type="dxa"/>
          <w:jc w:val="center"/>
        </w:trPr>
        <w:tc>
          <w:tcPr>
            <w:tcW w:w="0" w:type="auto"/>
            <w:shd w:val="clear" w:color="auto" w:fill="F9F9F9"/>
            <w:vAlign w:val="center"/>
          </w:tcPr>
          <w:p w:rsidR="00925844" w:rsidRPr="00925844" w:rsidRDefault="00925844" w:rsidP="00925844">
            <w:pPr>
              <w:widowControl/>
              <w:spacing w:line="300" w:lineRule="atLeast"/>
              <w:jc w:val="right"/>
              <w:rPr>
                <w:rFonts w:ascii="宋体" w:hAnsi="宋体" w:cs="宋体"/>
                <w:kern w:val="0"/>
                <w:sz w:val="18"/>
                <w:szCs w:val="18"/>
              </w:rPr>
            </w:pPr>
            <w:r w:rsidRPr="00925844">
              <w:rPr>
                <w:rFonts w:ascii="宋体" w:hAnsi="宋体" w:cs="宋体"/>
                <w:b/>
                <w:bCs/>
                <w:color w:val="0000FF"/>
                <w:kern w:val="0"/>
                <w:sz w:val="18"/>
                <w:szCs w:val="18"/>
              </w:rPr>
              <w:t>SH 3093-1999</w:t>
            </w:r>
          </w:p>
        </w:tc>
      </w:tr>
      <w:tr w:rsidR="00925844" w:rsidRPr="00925844">
        <w:trPr>
          <w:tblCellSpacing w:w="15" w:type="dxa"/>
          <w:jc w:val="center"/>
        </w:trPr>
        <w:tc>
          <w:tcPr>
            <w:tcW w:w="0" w:type="auto"/>
            <w:shd w:val="clear" w:color="auto" w:fill="F9F9F9"/>
            <w:vAlign w:val="center"/>
          </w:tcPr>
          <w:p w:rsidR="00925844" w:rsidRPr="00925844" w:rsidRDefault="00925844" w:rsidP="00925844">
            <w:pPr>
              <w:widowControl/>
              <w:spacing w:line="330" w:lineRule="atLeast"/>
              <w:jc w:val="center"/>
              <w:rPr>
                <w:rFonts w:ascii="宋体" w:hAnsi="宋体" w:cs="宋体"/>
                <w:kern w:val="0"/>
                <w:szCs w:val="21"/>
              </w:rPr>
            </w:pPr>
            <w:r w:rsidRPr="00925844">
              <w:rPr>
                <w:rFonts w:ascii="宋体" w:hAnsi="宋体" w:cs="宋体"/>
                <w:b/>
                <w:bCs/>
                <w:color w:val="000000"/>
                <w:spacing w:val="120"/>
                <w:kern w:val="0"/>
              </w:rPr>
              <w:t>石油化工企业卫生防护距离</w:t>
            </w:r>
            <w:r w:rsidRPr="00925844">
              <w:rPr>
                <w:rFonts w:ascii="宋体" w:hAnsi="宋体" w:cs="宋体"/>
                <w:b/>
                <w:bCs/>
                <w:color w:val="000000"/>
                <w:kern w:val="0"/>
                <w:szCs w:val="21"/>
              </w:rPr>
              <w:br/>
            </w:r>
            <w:r w:rsidRPr="00925844">
              <w:rPr>
                <w:rFonts w:ascii="宋体" w:hAnsi="宋体" w:cs="宋体"/>
                <w:color w:val="009900"/>
                <w:kern w:val="0"/>
                <w:sz w:val="18"/>
              </w:rPr>
              <w:t>Health protection zone standard for petrochemical industry</w:t>
            </w:r>
          </w:p>
        </w:tc>
      </w:tr>
      <w:tr w:rsidR="00925844" w:rsidRPr="00925844">
        <w:trPr>
          <w:tblCellSpacing w:w="15" w:type="dxa"/>
          <w:jc w:val="center"/>
        </w:trPr>
        <w:tc>
          <w:tcPr>
            <w:tcW w:w="0" w:type="auto"/>
            <w:shd w:val="clear" w:color="auto" w:fill="F9F9F9"/>
            <w:vAlign w:val="center"/>
          </w:tcPr>
          <w:p w:rsidR="00925844" w:rsidRPr="00925844" w:rsidRDefault="00925844" w:rsidP="00925844">
            <w:pPr>
              <w:widowControl/>
              <w:spacing w:line="300" w:lineRule="atLeast"/>
              <w:jc w:val="center"/>
              <w:rPr>
                <w:rFonts w:ascii="宋体" w:hAnsi="宋体" w:cs="宋体"/>
                <w:kern w:val="0"/>
                <w:sz w:val="18"/>
                <w:szCs w:val="18"/>
              </w:rPr>
            </w:pPr>
            <w:r w:rsidRPr="00925844">
              <w:rPr>
                <w:rFonts w:ascii="宋体" w:hAnsi="宋体" w:cs="宋体"/>
                <w:kern w:val="0"/>
                <w:sz w:val="18"/>
                <w:szCs w:val="18"/>
              </w:rPr>
              <w:t>自  </w:t>
            </w:r>
            <w:smartTag w:uri="urn:schemas-microsoft-com:office:smarttags" w:element="chsdate">
              <w:smartTagPr>
                <w:attr w:name="Year" w:val="1999"/>
                <w:attr w:name="Month" w:val="9"/>
                <w:attr w:name="Day" w:val="1"/>
                <w:attr w:name="IsLunarDate" w:val="False"/>
                <w:attr w:name="IsROCDate" w:val="False"/>
              </w:smartTagPr>
              <w:r w:rsidRPr="00925844">
                <w:rPr>
                  <w:rFonts w:ascii="宋体" w:hAnsi="宋体" w:cs="宋体"/>
                  <w:kern w:val="0"/>
                  <w:sz w:val="18"/>
                  <w:szCs w:val="18"/>
                </w:rPr>
                <w:t>1999-9-1</w:t>
              </w:r>
            </w:smartTag>
            <w:r w:rsidRPr="00925844">
              <w:rPr>
                <w:rFonts w:ascii="宋体" w:hAnsi="宋体" w:cs="宋体"/>
                <w:kern w:val="0"/>
                <w:sz w:val="18"/>
                <w:szCs w:val="18"/>
              </w:rPr>
              <w:t xml:space="preserve">  起执行 </w:t>
            </w:r>
          </w:p>
          <w:p w:rsidR="00925844" w:rsidRPr="00925844" w:rsidRDefault="00925844" w:rsidP="00925844">
            <w:pPr>
              <w:widowControl/>
              <w:spacing w:line="300" w:lineRule="atLeast"/>
              <w:jc w:val="center"/>
              <w:rPr>
                <w:rFonts w:ascii="宋体" w:hAnsi="宋体" w:cs="宋体"/>
                <w:kern w:val="0"/>
                <w:sz w:val="18"/>
                <w:szCs w:val="18"/>
              </w:rPr>
            </w:pPr>
            <w:r w:rsidRPr="00925844">
              <w:rPr>
                <w:rFonts w:ascii="宋体" w:hAnsi="宋体" w:cs="宋体"/>
                <w:kern w:val="0"/>
                <w:sz w:val="18"/>
                <w:szCs w:val="18"/>
              </w:rPr>
              <w:pict>
                <v:rect id="_x0000_i1025" style="width:0;height:.75pt" o:hralign="center" o:hrstd="t" o:hrnoshade="t" o:hr="t" fillcolor="#aca899" stroked="f"/>
              </w:pict>
            </w:r>
          </w:p>
        </w:tc>
      </w:tr>
      <w:tr w:rsidR="00925844" w:rsidRPr="00925844">
        <w:trPr>
          <w:tblCellSpacing w:w="15" w:type="dxa"/>
          <w:jc w:val="center"/>
        </w:trPr>
        <w:tc>
          <w:tcPr>
            <w:tcW w:w="0" w:type="auto"/>
            <w:shd w:val="clear" w:color="auto" w:fill="FFFFFF"/>
            <w:vAlign w:val="center"/>
          </w:tcPr>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t>关于批准《石油化工钢结构工程施工及验收规范》等10项石油化工行业标准的通知</w:t>
            </w:r>
            <w:r w:rsidRPr="00925844">
              <w:rPr>
                <w:rFonts w:ascii="宋体" w:hAnsi="宋体" w:cs="宋体"/>
                <w:kern w:val="0"/>
                <w:szCs w:val="21"/>
              </w:rPr>
              <w:br/>
              <w:t xml:space="preserve">　　中国石油化工集团公司：</w:t>
            </w:r>
            <w:r w:rsidRPr="00925844">
              <w:rPr>
                <w:rFonts w:ascii="宋体" w:hAnsi="宋体" w:cs="宋体"/>
                <w:kern w:val="0"/>
                <w:szCs w:val="21"/>
              </w:rPr>
              <w:br/>
              <w:t xml:space="preserve">　　根据原中国石油化工总公司工程建设标准项目计划，你单位组织完成的《石油化工钢结构工程施工及验收规范》等10项石油化工行业准草案，业经我局批准，现予发布。标准名称、编号为：</w:t>
            </w:r>
            <w:r w:rsidRPr="00925844">
              <w:rPr>
                <w:rFonts w:ascii="宋体" w:hAnsi="宋体" w:cs="宋体"/>
                <w:kern w:val="0"/>
                <w:szCs w:val="21"/>
              </w:rPr>
              <w:br/>
              <w:t xml:space="preserve">　　强制性标准：</w:t>
            </w:r>
            <w:r w:rsidRPr="00925844">
              <w:rPr>
                <w:rFonts w:ascii="宋体" w:hAnsi="宋体" w:cs="宋体"/>
                <w:kern w:val="0"/>
                <w:szCs w:val="21"/>
              </w:rPr>
              <w:br/>
              <w:t xml:space="preserve">　　序号 标准编号 标准名称</w:t>
            </w:r>
            <w:r w:rsidRPr="00925844">
              <w:rPr>
                <w:rFonts w:ascii="宋体" w:hAnsi="宋体" w:cs="宋体"/>
                <w:kern w:val="0"/>
                <w:szCs w:val="21"/>
              </w:rPr>
              <w:br/>
              <w:t xml:space="preserve">　　1、SH3507-1999 石油化工钢结构工程施工及验收规范（代替SHJ507-87）</w:t>
            </w:r>
            <w:r w:rsidRPr="00925844">
              <w:rPr>
                <w:rFonts w:ascii="宋体" w:hAnsi="宋体" w:cs="宋体"/>
                <w:kern w:val="0"/>
                <w:szCs w:val="21"/>
              </w:rPr>
              <w:br/>
              <w:t xml:space="preserve">　　2、SH3063-1999 石油化工可燃气体和有毒气体检测报警设计规范（代替SH3063-94）</w:t>
            </w:r>
            <w:r w:rsidRPr="00925844">
              <w:rPr>
                <w:rFonts w:ascii="宋体" w:hAnsi="宋体" w:cs="宋体"/>
                <w:kern w:val="0"/>
                <w:szCs w:val="21"/>
              </w:rPr>
              <w:br/>
              <w:t xml:space="preserve">　　3、SH3094-1999 石油化工排雨水明沟设计规范（代替SHJ1068-84）</w:t>
            </w:r>
            <w:r w:rsidRPr="00925844">
              <w:rPr>
                <w:rFonts w:ascii="宋体" w:hAnsi="宋体" w:cs="宋体"/>
                <w:kern w:val="0"/>
                <w:szCs w:val="21"/>
              </w:rPr>
              <w:br/>
              <w:t xml:space="preserve">　　4、SH3007-1999 石油化工储运系统罐区设计规范（代替SHJ7-88）</w:t>
            </w:r>
            <w:r w:rsidRPr="00925844">
              <w:rPr>
                <w:rFonts w:ascii="宋体" w:hAnsi="宋体" w:cs="宋体"/>
                <w:kern w:val="0"/>
                <w:szCs w:val="21"/>
              </w:rPr>
              <w:br/>
              <w:t xml:space="preserve">　　5、SH3521-1999 石油化工仪表工程施工技术规程（代替SHJ521-91）</w:t>
            </w:r>
            <w:r w:rsidRPr="00925844">
              <w:rPr>
                <w:rFonts w:ascii="宋体" w:hAnsi="宋体" w:cs="宋体"/>
                <w:kern w:val="0"/>
                <w:szCs w:val="21"/>
              </w:rPr>
              <w:br/>
              <w:t xml:space="preserve">　　6、SH3531-1999 隔热耐磨混凝土衬里技术规范（代替SH3531-94）</w:t>
            </w:r>
            <w:r w:rsidRPr="00925844">
              <w:rPr>
                <w:rFonts w:ascii="宋体" w:hAnsi="宋体" w:cs="宋体"/>
                <w:kern w:val="0"/>
                <w:szCs w:val="21"/>
              </w:rPr>
              <w:br/>
              <w:t xml:space="preserve">　　7、SH3034-1999 石油化工给水排水管道设计规范（代替SHJ34-91）</w:t>
            </w:r>
            <w:r w:rsidRPr="00925844">
              <w:rPr>
                <w:rFonts w:ascii="宋体" w:hAnsi="宋体" w:cs="宋体"/>
                <w:kern w:val="0"/>
                <w:szCs w:val="21"/>
              </w:rPr>
              <w:br/>
              <w:t xml:space="preserve">　　8、SH3004-1999 石没化工采暖通风与空气调节设计规范（代替SHJ4-88）</w:t>
            </w:r>
            <w:r w:rsidRPr="00925844">
              <w:rPr>
                <w:rFonts w:ascii="宋体" w:hAnsi="宋体" w:cs="宋体"/>
                <w:kern w:val="0"/>
                <w:szCs w:val="21"/>
              </w:rPr>
              <w:br/>
              <w:t xml:space="preserve">　　9、SH3093-1999 石油化工企业卫生防护距离（代替SHJ1070-86）</w:t>
            </w:r>
            <w:r w:rsidRPr="00925844">
              <w:rPr>
                <w:rFonts w:ascii="宋体" w:hAnsi="宋体" w:cs="宋体"/>
                <w:kern w:val="0"/>
                <w:szCs w:val="21"/>
              </w:rPr>
              <w:br/>
              <w:t xml:space="preserve">　　10、SH3505-1999 石油化工施工安全技术规程（代替SHJ505-87）</w:t>
            </w:r>
            <w:r w:rsidRPr="00925844">
              <w:rPr>
                <w:rFonts w:ascii="宋体" w:hAnsi="宋体" w:cs="宋体"/>
                <w:kern w:val="0"/>
                <w:szCs w:val="21"/>
              </w:rPr>
              <w:br/>
              <w:t xml:space="preserve">　　以上标准自1999年9月1日起实施，被代替的标准同时废止。</w:t>
            </w:r>
            <w:r w:rsidRPr="00925844">
              <w:rPr>
                <w:rFonts w:ascii="宋体" w:hAnsi="宋体" w:cs="宋体"/>
                <w:kern w:val="0"/>
                <w:szCs w:val="21"/>
              </w:rPr>
              <w:br/>
              <w:t xml:space="preserve">　　 国家石油和化学工业局</w:t>
            </w:r>
            <w:r w:rsidRPr="00925844">
              <w:rPr>
                <w:rFonts w:ascii="宋体" w:hAnsi="宋体" w:cs="宋体"/>
                <w:kern w:val="0"/>
                <w:szCs w:val="21"/>
              </w:rPr>
              <w:br/>
              <w:t xml:space="preserve">　　 一九九九年四月十五日 </w:t>
            </w:r>
          </w:p>
          <w:p w:rsidR="00925844" w:rsidRPr="00925844" w:rsidRDefault="00925844" w:rsidP="00925844">
            <w:pPr>
              <w:widowControl/>
              <w:spacing w:before="100" w:beforeAutospacing="1" w:after="100" w:afterAutospacing="1" w:line="330" w:lineRule="atLeast"/>
              <w:jc w:val="left"/>
              <w:rPr>
                <w:rFonts w:ascii="宋体" w:hAnsi="宋体" w:cs="宋体"/>
                <w:kern w:val="0"/>
                <w:szCs w:val="21"/>
              </w:rPr>
            </w:pPr>
            <w:r w:rsidRPr="00925844">
              <w:rPr>
                <w:rFonts w:ascii="宋体" w:hAnsi="宋体" w:cs="宋体"/>
                <w:kern w:val="0"/>
                <w:szCs w:val="21"/>
              </w:rPr>
              <w:t xml:space="preserve">　　前言</w:t>
            </w:r>
            <w:r w:rsidRPr="00925844">
              <w:rPr>
                <w:rFonts w:ascii="宋体" w:hAnsi="宋体" w:cs="宋体"/>
                <w:kern w:val="0"/>
                <w:szCs w:val="21"/>
              </w:rPr>
              <w:br/>
              <w:t xml:space="preserve">　　本标准是根据中石化（1995）建标字269号文的通知，由我院对《炼油厂卫生防护距离标准》SHJ 1070-86进行修订而成。</w:t>
            </w:r>
            <w:r w:rsidRPr="00925844">
              <w:rPr>
                <w:rFonts w:ascii="宋体" w:hAnsi="宋体" w:cs="宋体"/>
                <w:kern w:val="0"/>
                <w:szCs w:val="21"/>
              </w:rPr>
              <w:br/>
              <w:t xml:space="preserve">　　本标准共分两章和一个附录，这次修订的主要内容有：</w:t>
            </w:r>
            <w:r w:rsidRPr="00925844">
              <w:rPr>
                <w:rFonts w:ascii="宋体" w:hAnsi="宋体" w:cs="宋体"/>
                <w:kern w:val="0"/>
                <w:szCs w:val="21"/>
              </w:rPr>
              <w:br/>
              <w:t xml:space="preserve">　　1、 修订了炼油企业的卫生防护距离；</w:t>
            </w:r>
            <w:r w:rsidRPr="00925844">
              <w:rPr>
                <w:rFonts w:ascii="宋体" w:hAnsi="宋体" w:cs="宋体"/>
                <w:kern w:val="0"/>
                <w:szCs w:val="21"/>
              </w:rPr>
              <w:br/>
              <w:t xml:space="preserve">　　2、 增加了石油化工、合纤、化肥企业的卫生防护距离。</w:t>
            </w:r>
            <w:r w:rsidRPr="00925844">
              <w:rPr>
                <w:rFonts w:ascii="宋体" w:hAnsi="宋体" w:cs="宋体"/>
                <w:kern w:val="0"/>
                <w:szCs w:val="21"/>
              </w:rPr>
              <w:br/>
              <w:t xml:space="preserve">　　在修订过程中，针对原标准存在的问题和需要增加的内容，进行了广泛的调查研究，总结了近几年来石油化工企业卫生防护距离方面的实践经验，并征求了有关科研、设计、生产等方面的意见和建议，对其中的主要问题进行了多次讨论，最后经审查定稿。</w:t>
            </w:r>
            <w:r w:rsidRPr="00925844">
              <w:rPr>
                <w:rFonts w:ascii="宋体" w:hAnsi="宋体" w:cs="宋体"/>
                <w:kern w:val="0"/>
                <w:szCs w:val="21"/>
              </w:rPr>
              <w:br/>
              <w:t xml:space="preserve">　　本标准在实施过程中，如发现需要修改补充之处，请将意见和有关资料提供我院，以便今后修订时参考。</w:t>
            </w:r>
            <w:r w:rsidRPr="00925844">
              <w:rPr>
                <w:rFonts w:ascii="宋体" w:hAnsi="宋体" w:cs="宋体"/>
                <w:kern w:val="0"/>
                <w:szCs w:val="21"/>
              </w:rPr>
              <w:br/>
              <w:t xml:space="preserve">　　 主编单位：中国石化北京设计院</w:t>
            </w:r>
            <w:r w:rsidRPr="00925844">
              <w:rPr>
                <w:rFonts w:ascii="宋体" w:hAnsi="宋体" w:cs="宋体"/>
                <w:kern w:val="0"/>
                <w:szCs w:val="21"/>
              </w:rPr>
              <w:br/>
              <w:t xml:space="preserve">　　 参加编制单位：中国石化洛阳石油化工工程公司</w:t>
            </w:r>
            <w:r w:rsidRPr="00925844">
              <w:rPr>
                <w:rFonts w:ascii="宋体" w:hAnsi="宋体" w:cs="宋体"/>
                <w:kern w:val="0"/>
                <w:szCs w:val="21"/>
              </w:rPr>
              <w:br/>
              <w:t xml:space="preserve">　　 中国石化北京石油公工工程公司</w:t>
            </w:r>
            <w:r w:rsidRPr="00925844">
              <w:rPr>
                <w:rFonts w:ascii="宋体" w:hAnsi="宋体" w:cs="宋体"/>
                <w:kern w:val="0"/>
                <w:szCs w:val="21"/>
              </w:rPr>
              <w:br/>
              <w:t xml:space="preserve">　　 上海石油化工股份有限公司环境保护研究所</w:t>
            </w:r>
            <w:r w:rsidRPr="00925844">
              <w:rPr>
                <w:rFonts w:ascii="宋体" w:hAnsi="宋体" w:cs="宋体"/>
                <w:kern w:val="0"/>
                <w:szCs w:val="21"/>
              </w:rPr>
              <w:br/>
              <w:t xml:space="preserve">　　 中国石化兰州设计院</w:t>
            </w:r>
            <w:r w:rsidRPr="00925844">
              <w:rPr>
                <w:rFonts w:ascii="宋体" w:hAnsi="宋体" w:cs="宋体"/>
                <w:kern w:val="0"/>
                <w:szCs w:val="21"/>
              </w:rPr>
              <w:br/>
            </w:r>
            <w:r w:rsidRPr="00925844">
              <w:rPr>
                <w:rFonts w:ascii="宋体" w:hAnsi="宋体" w:cs="宋体"/>
                <w:kern w:val="0"/>
                <w:szCs w:val="21"/>
              </w:rPr>
              <w:lastRenderedPageBreak/>
              <w:t xml:space="preserve">　　 主要起草人：阎鸿炳 吴孟周 饶未欣 徐元祥 程锦晖 于洪培 李选民 彭理通</w:t>
            </w:r>
            <w:r w:rsidRPr="00925844">
              <w:rPr>
                <w:rFonts w:ascii="宋体" w:hAnsi="宋体" w:cs="宋体"/>
                <w:kern w:val="0"/>
                <w:szCs w:val="21"/>
              </w:rPr>
              <w:br/>
              <w:t xml:space="preserve">　　 荆其昌 孙卓良</w:t>
            </w:r>
            <w:r w:rsidRPr="00925844">
              <w:rPr>
                <w:rFonts w:ascii="宋体" w:hAnsi="宋体" w:cs="宋体"/>
                <w:kern w:val="0"/>
                <w:szCs w:val="21"/>
              </w:rPr>
              <w:br/>
              <w:t xml:space="preserve">　　1 总则</w:t>
            </w:r>
            <w:r w:rsidRPr="00925844">
              <w:rPr>
                <w:rFonts w:ascii="宋体" w:hAnsi="宋体" w:cs="宋体"/>
                <w:kern w:val="0"/>
                <w:szCs w:val="21"/>
              </w:rPr>
              <w:br/>
              <w:t xml:space="preserve">　　1．0．1 为防止石油化工企业无组织排放的大气污染物对居住区造成污染和危害，保护人体健康，特制定本标准。</w:t>
            </w:r>
            <w:r w:rsidRPr="00925844">
              <w:rPr>
                <w:rFonts w:ascii="宋体" w:hAnsi="宋体" w:cs="宋体"/>
                <w:kern w:val="0"/>
                <w:szCs w:val="21"/>
              </w:rPr>
              <w:br/>
              <w:t xml:space="preserve">　　1．0．2 本标准适用于地处平原、微丘地区的新建大、中型石油化工企业及需扩大装置（设施）界区的改、扩建工程。地处复杂地形条件下的石油化工企业的卫生防护距离，应根据环境影响报告书的结论确定。</w:t>
            </w:r>
            <w:r w:rsidRPr="00925844">
              <w:rPr>
                <w:rFonts w:ascii="宋体" w:hAnsi="宋体" w:cs="宋体"/>
                <w:kern w:val="0"/>
                <w:szCs w:val="21"/>
              </w:rPr>
              <w:br/>
              <w:t xml:space="preserve">　　1．0．3 石油化工企业应采用技术先进、经济合理、减少污染的清洁生产工艺和设备，加强管理与设备维护，最大限度地减少大气污染物的无组织排放量。</w:t>
            </w:r>
            <w:r w:rsidRPr="00925844">
              <w:rPr>
                <w:rFonts w:ascii="宋体" w:hAnsi="宋体" w:cs="宋体"/>
                <w:kern w:val="0"/>
                <w:szCs w:val="21"/>
              </w:rPr>
              <w:br/>
              <w:t xml:space="preserve">　　1．0．4 确定石油化工企业与居住区的位置时，应考虑风向频率及地形等因素的影响。散发特征污染物的主要污染源应远离居住区。</w:t>
            </w:r>
            <w:r w:rsidRPr="00925844">
              <w:rPr>
                <w:rFonts w:ascii="宋体" w:hAnsi="宋体" w:cs="宋体"/>
                <w:kern w:val="0"/>
                <w:szCs w:val="21"/>
              </w:rPr>
              <w:br/>
              <w:t xml:space="preserve">　　1．0．5 执行本标准时，尚应符合现行有关强制性标准规范的规定。</w:t>
            </w:r>
            <w:r w:rsidRPr="00925844">
              <w:rPr>
                <w:rFonts w:ascii="宋体" w:hAnsi="宋体" w:cs="宋体"/>
                <w:kern w:val="0"/>
                <w:szCs w:val="21"/>
              </w:rPr>
              <w:br/>
              <w:t xml:space="preserve">　　2 具体规定</w:t>
            </w:r>
            <w:r w:rsidRPr="00925844">
              <w:rPr>
                <w:rFonts w:ascii="宋体" w:hAnsi="宋体" w:cs="宋体"/>
                <w:kern w:val="0"/>
                <w:szCs w:val="21"/>
              </w:rPr>
              <w:br/>
              <w:t xml:space="preserve">　　2．0．1 石油化工装置（设施）与居住区之间的卫生防护距离，应按表</w:t>
            </w:r>
            <w:smartTag w:uri="urn:schemas-microsoft-com:office:smarttags" w:element="chsdate">
              <w:smartTagPr>
                <w:attr w:name="Year" w:val="1899"/>
                <w:attr w:name="Month" w:val="12"/>
                <w:attr w:name="Day" w:val="30"/>
                <w:attr w:name="IsLunarDate" w:val="False"/>
                <w:attr w:name="IsROCDate" w:val="False"/>
              </w:smartTagPr>
              <w:r w:rsidRPr="00925844">
                <w:rPr>
                  <w:rFonts w:ascii="宋体" w:hAnsi="宋体" w:cs="宋体"/>
                  <w:kern w:val="0"/>
                  <w:szCs w:val="21"/>
                </w:rPr>
                <w:t>2.0.1</w:t>
              </w:r>
            </w:smartTag>
            <w:r w:rsidRPr="00925844">
              <w:rPr>
                <w:rFonts w:ascii="宋体" w:hAnsi="宋体" w:cs="宋体"/>
                <w:kern w:val="0"/>
                <w:szCs w:val="21"/>
              </w:rPr>
              <w:t>确定，本表未列出的装置（设施）与居住区之间的卫生防护距离一般不应小于150m，当小于150m时应根据环境影响报告书的结论确定。</w:t>
            </w:r>
            <w:r w:rsidRPr="00925844">
              <w:rPr>
                <w:rFonts w:ascii="宋体" w:hAnsi="宋体" w:cs="宋体"/>
                <w:kern w:val="0"/>
                <w:szCs w:val="21"/>
              </w:rPr>
              <w:br/>
              <w:t xml:space="preserve">　　2．0．2 石油化工企业至零散居民点的卫生防护距离，应按环境影响报告书的结论确定。</w:t>
            </w:r>
            <w:r w:rsidRPr="00925844">
              <w:rPr>
                <w:rFonts w:ascii="宋体" w:hAnsi="宋体" w:cs="宋体"/>
                <w:kern w:val="0"/>
                <w:szCs w:val="21"/>
              </w:rPr>
              <w:br/>
              <w:t xml:space="preserve">　　2．0．3 卫生防护距离范围内不应设置居住性建筑物，并宜绿化。</w:t>
            </w:r>
            <w:r w:rsidRPr="00925844">
              <w:rPr>
                <w:rFonts w:ascii="宋体" w:hAnsi="宋体" w:cs="宋体"/>
                <w:kern w:val="0"/>
                <w:szCs w:val="21"/>
              </w:rPr>
              <w:br/>
              <w:t xml:space="preserve">　　表2.0.1 石油化工装置（设施）与居住区之间的卫生防护距离（m）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3762375"/>
                  <wp:effectExtent l="19050" t="0" r="0" b="0"/>
                  <wp:docPr id="3" name="图片 3" descr="sh3093-199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3093-1999-01"/>
                          <pic:cNvPicPr>
                            <a:picLocks noChangeAspect="1" noChangeArrowheads="1"/>
                          </pic:cNvPicPr>
                        </pic:nvPicPr>
                        <pic:blipFill>
                          <a:blip r:embed="rId6"/>
                          <a:srcRect/>
                          <a:stretch>
                            <a:fillRect/>
                          </a:stretch>
                        </pic:blipFill>
                        <pic:spPr bwMode="auto">
                          <a:xfrm>
                            <a:off x="0" y="0"/>
                            <a:ext cx="5524500" cy="3762375"/>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注：①装置分类：一类为排毒系统数较大；二类为排毒系数中等；三类为排毒系数较小；</w:t>
            </w:r>
            <w:r w:rsidRPr="00925844">
              <w:rPr>
                <w:rFonts w:ascii="宋体" w:hAnsi="宋体" w:cs="宋体"/>
                <w:kern w:val="0"/>
                <w:szCs w:val="21"/>
              </w:rPr>
              <w:br/>
            </w:r>
            <w:r w:rsidRPr="00925844">
              <w:rPr>
                <w:rFonts w:ascii="宋体" w:hAnsi="宋体" w:cs="宋体"/>
                <w:kern w:val="0"/>
                <w:szCs w:val="21"/>
              </w:rPr>
              <w:lastRenderedPageBreak/>
              <w:t xml:space="preserve">　　②全封闭式污水处理场的卫生防护距离可减少60%，部分封闭式的可能减少30%；③*为二甲基甲酰胺纺丝工艺的卫生防护距离。 </w:t>
            </w:r>
          </w:p>
          <w:p w:rsidR="00925844" w:rsidRPr="00925844" w:rsidRDefault="00925844" w:rsidP="00925844">
            <w:pPr>
              <w:widowControl/>
              <w:spacing w:before="100" w:beforeAutospacing="1" w:after="100" w:afterAutospacing="1" w:line="330" w:lineRule="atLeast"/>
              <w:jc w:val="left"/>
              <w:rPr>
                <w:rFonts w:ascii="宋体" w:hAnsi="宋体" w:cs="宋体"/>
                <w:kern w:val="0"/>
                <w:szCs w:val="21"/>
              </w:rPr>
            </w:pPr>
            <w:r w:rsidRPr="00925844">
              <w:rPr>
                <w:rFonts w:ascii="宋体" w:hAnsi="宋体" w:cs="宋体"/>
                <w:kern w:val="0"/>
                <w:szCs w:val="21"/>
              </w:rPr>
              <w:t xml:space="preserve">　　附录A 名词解释</w:t>
            </w:r>
            <w:r w:rsidRPr="00925844">
              <w:rPr>
                <w:rFonts w:ascii="宋体" w:hAnsi="宋体" w:cs="宋体"/>
                <w:kern w:val="0"/>
                <w:szCs w:val="21"/>
              </w:rPr>
              <w:br/>
            </w:r>
            <w:smartTag w:uri="urn:schemas-microsoft-com:office:smarttags" w:element="chsdate">
              <w:smartTagPr>
                <w:attr w:name="Year" w:val="1899"/>
                <w:attr w:name="Month" w:val="12"/>
                <w:attr w:name="Day" w:val="30"/>
                <w:attr w:name="IsLunarDate" w:val="False"/>
                <w:attr w:name="IsROCDate" w:val="False"/>
              </w:smartTagPr>
              <w:r w:rsidRPr="00925844">
                <w:rPr>
                  <w:rFonts w:ascii="宋体" w:hAnsi="宋体" w:cs="宋体"/>
                  <w:kern w:val="0"/>
                  <w:szCs w:val="21"/>
                </w:rPr>
                <w:t xml:space="preserve">　　A.0.1</w:t>
              </w:r>
            </w:smartTag>
            <w:r w:rsidRPr="00925844">
              <w:rPr>
                <w:rFonts w:ascii="宋体" w:hAnsi="宋体" w:cs="宋体"/>
                <w:kern w:val="0"/>
                <w:szCs w:val="21"/>
              </w:rPr>
              <w:t xml:space="preserve"> 卫生防护距离</w:t>
            </w:r>
            <w:r w:rsidRPr="00925844">
              <w:rPr>
                <w:rFonts w:ascii="宋体" w:hAnsi="宋体" w:cs="宋体"/>
                <w:kern w:val="0"/>
                <w:szCs w:val="21"/>
              </w:rPr>
              <w:br/>
              <w:t xml:space="preserve">　　指正常生产条件下，散发无组织排放大气污染物的生产装置、“三废”处理设施等的边界至居住区边界的最小距离。</w:t>
            </w:r>
            <w:r w:rsidRPr="00925844">
              <w:rPr>
                <w:rFonts w:ascii="宋体" w:hAnsi="宋体" w:cs="宋体"/>
                <w:kern w:val="0"/>
                <w:szCs w:val="21"/>
              </w:rPr>
              <w:br/>
            </w:r>
            <w:smartTag w:uri="urn:schemas-microsoft-com:office:smarttags" w:element="chsdate">
              <w:smartTagPr>
                <w:attr w:name="Year" w:val="1899"/>
                <w:attr w:name="Month" w:val="12"/>
                <w:attr w:name="Day" w:val="30"/>
                <w:attr w:name="IsLunarDate" w:val="False"/>
                <w:attr w:name="IsROCDate" w:val="False"/>
              </w:smartTagPr>
              <w:r w:rsidRPr="00925844">
                <w:rPr>
                  <w:rFonts w:ascii="宋体" w:hAnsi="宋体" w:cs="宋体"/>
                  <w:kern w:val="0"/>
                  <w:szCs w:val="21"/>
                </w:rPr>
                <w:t xml:space="preserve">　　A.0.2</w:t>
              </w:r>
            </w:smartTag>
            <w:r w:rsidRPr="00925844">
              <w:rPr>
                <w:rFonts w:ascii="宋体" w:hAnsi="宋体" w:cs="宋体"/>
                <w:kern w:val="0"/>
                <w:szCs w:val="21"/>
              </w:rPr>
              <w:t>无组织排放</w:t>
            </w:r>
            <w:r w:rsidRPr="00925844">
              <w:rPr>
                <w:rFonts w:ascii="宋体" w:hAnsi="宋体" w:cs="宋体"/>
                <w:kern w:val="0"/>
                <w:szCs w:val="21"/>
              </w:rPr>
              <w:br/>
              <w:t xml:space="preserve">　　指大气污染物不经过排气筒的无规则排放、或通过低于15m低矮排气筒的排放都属于无组织排放。</w:t>
            </w:r>
            <w:r w:rsidRPr="00925844">
              <w:rPr>
                <w:rFonts w:ascii="宋体" w:hAnsi="宋体" w:cs="宋体"/>
                <w:kern w:val="0"/>
                <w:szCs w:val="21"/>
              </w:rPr>
              <w:br/>
              <w:t xml:space="preserve">　　A．0．3污染源</w:t>
            </w:r>
            <w:r w:rsidRPr="00925844">
              <w:rPr>
                <w:rFonts w:ascii="宋体" w:hAnsi="宋体" w:cs="宋体"/>
                <w:kern w:val="0"/>
                <w:szCs w:val="21"/>
              </w:rPr>
              <w:br/>
              <w:t xml:space="preserve">　　指排放大气污染物的设施或排放大气污染物的建筑构造（如车间、厂房等）。</w:t>
            </w:r>
            <w:r w:rsidRPr="00925844">
              <w:rPr>
                <w:rFonts w:ascii="宋体" w:hAnsi="宋体" w:cs="宋体"/>
                <w:kern w:val="0"/>
                <w:szCs w:val="21"/>
              </w:rPr>
              <w:br/>
              <w:t xml:space="preserve">　　A．0．4 无组织排放源</w:t>
            </w:r>
            <w:r w:rsidRPr="00925844">
              <w:rPr>
                <w:rFonts w:ascii="宋体" w:hAnsi="宋体" w:cs="宋体"/>
                <w:kern w:val="0"/>
                <w:szCs w:val="21"/>
              </w:rPr>
              <w:br/>
              <w:t xml:space="preserve">　　指设置于露天环境中具有无组织排放的设施或具有无组织排放的建筑构造（如车间、厂房等）。</w:t>
            </w:r>
            <w:r w:rsidRPr="00925844">
              <w:rPr>
                <w:rFonts w:ascii="宋体" w:hAnsi="宋体" w:cs="宋体"/>
                <w:kern w:val="0"/>
                <w:szCs w:val="21"/>
              </w:rPr>
              <w:br/>
              <w:t xml:space="preserve">　　A．0．5 零散居民点</w:t>
            </w:r>
            <w:r w:rsidRPr="00925844">
              <w:rPr>
                <w:rFonts w:ascii="宋体" w:hAnsi="宋体" w:cs="宋体"/>
                <w:kern w:val="0"/>
                <w:szCs w:val="21"/>
              </w:rPr>
              <w:br/>
              <w:t xml:space="preserve">　　 指少数（几户到十几户）零散居民的居住地。</w:t>
            </w:r>
            <w:r w:rsidRPr="00925844">
              <w:rPr>
                <w:rFonts w:ascii="宋体" w:hAnsi="宋体" w:cs="宋体"/>
                <w:kern w:val="0"/>
                <w:szCs w:val="21"/>
              </w:rPr>
              <w:br/>
              <w:t xml:space="preserve">　　A．0．6 排毒系数</w:t>
            </w:r>
            <w:r w:rsidRPr="00925844">
              <w:rPr>
                <w:rFonts w:ascii="宋体" w:hAnsi="宋体" w:cs="宋体"/>
                <w:kern w:val="0"/>
                <w:szCs w:val="21"/>
              </w:rPr>
              <w:br/>
              <w:t xml:space="preserve">　　指某种污染物的平均无组排放量与该污染物一次最高容许浓度之比值。</w:t>
            </w:r>
            <w:r w:rsidRPr="00925844">
              <w:rPr>
                <w:rFonts w:ascii="宋体" w:hAnsi="宋体" w:cs="宋体"/>
                <w:kern w:val="0"/>
                <w:szCs w:val="21"/>
              </w:rPr>
              <w:br/>
              <w:t xml:space="preserve">　　A．0．7 特征污染物</w:t>
            </w:r>
            <w:r w:rsidRPr="00925844">
              <w:rPr>
                <w:rFonts w:ascii="宋体" w:hAnsi="宋体" w:cs="宋体"/>
                <w:kern w:val="0"/>
                <w:szCs w:val="21"/>
              </w:rPr>
              <w:br/>
              <w:t xml:space="preserve">　　指某装置（设施）的数种污染物中排毒系数最大的污染物。</w:t>
            </w:r>
            <w:r w:rsidRPr="00925844">
              <w:rPr>
                <w:rFonts w:ascii="宋体" w:hAnsi="宋体" w:cs="宋体"/>
                <w:kern w:val="0"/>
                <w:szCs w:val="21"/>
              </w:rPr>
              <w:br/>
              <w:t xml:space="preserve">　　用词说明</w:t>
            </w:r>
            <w:r w:rsidRPr="00925844">
              <w:rPr>
                <w:rFonts w:ascii="宋体" w:hAnsi="宋体" w:cs="宋体"/>
                <w:kern w:val="0"/>
                <w:szCs w:val="21"/>
              </w:rPr>
              <w:br/>
              <w:t xml:space="preserve">　　对本标准条文中要求严格程度不同的用词说明如下：</w:t>
            </w:r>
            <w:r w:rsidRPr="00925844">
              <w:rPr>
                <w:rFonts w:ascii="宋体" w:hAnsi="宋体" w:cs="宋体"/>
                <w:kern w:val="0"/>
                <w:szCs w:val="21"/>
              </w:rPr>
              <w:br/>
              <w:t xml:space="preserve">　　（一） 表示很严格，非这样做不可的用词</w:t>
            </w:r>
            <w:r w:rsidRPr="00925844">
              <w:rPr>
                <w:rFonts w:ascii="宋体" w:hAnsi="宋体" w:cs="宋体"/>
                <w:kern w:val="0"/>
                <w:szCs w:val="21"/>
              </w:rPr>
              <w:br/>
              <w:t xml:space="preserve">　　正面词采用“必须”；</w:t>
            </w:r>
            <w:r w:rsidRPr="00925844">
              <w:rPr>
                <w:rFonts w:ascii="宋体" w:hAnsi="宋体" w:cs="宋体"/>
                <w:kern w:val="0"/>
                <w:szCs w:val="21"/>
              </w:rPr>
              <w:br/>
              <w:t xml:space="preserve">　　反面词采用“严禁”。</w:t>
            </w:r>
            <w:r w:rsidRPr="00925844">
              <w:rPr>
                <w:rFonts w:ascii="宋体" w:hAnsi="宋体" w:cs="宋体"/>
                <w:kern w:val="0"/>
                <w:szCs w:val="21"/>
              </w:rPr>
              <w:br/>
              <w:t xml:space="preserve">　　（二） 表示严格，在正常情况下应这样做的用词</w:t>
            </w:r>
            <w:r w:rsidRPr="00925844">
              <w:rPr>
                <w:rFonts w:ascii="宋体" w:hAnsi="宋体" w:cs="宋体"/>
                <w:kern w:val="0"/>
                <w:szCs w:val="21"/>
              </w:rPr>
              <w:br/>
              <w:t xml:space="preserve">　　正面词采用“应”；</w:t>
            </w:r>
            <w:r w:rsidRPr="00925844">
              <w:rPr>
                <w:rFonts w:ascii="宋体" w:hAnsi="宋体" w:cs="宋体"/>
                <w:kern w:val="0"/>
                <w:szCs w:val="21"/>
              </w:rPr>
              <w:br/>
              <w:t xml:space="preserve">　　反面词采用“不应”或“不得”。</w:t>
            </w:r>
            <w:r w:rsidRPr="00925844">
              <w:rPr>
                <w:rFonts w:ascii="宋体" w:hAnsi="宋体" w:cs="宋体"/>
                <w:kern w:val="0"/>
                <w:szCs w:val="21"/>
              </w:rPr>
              <w:br/>
              <w:t xml:space="preserve">　　（三） 表示允许稍有选择，在条件许可时，首先应这样做的用词</w:t>
            </w:r>
            <w:r w:rsidRPr="00925844">
              <w:rPr>
                <w:rFonts w:ascii="宋体" w:hAnsi="宋体" w:cs="宋体"/>
                <w:kern w:val="0"/>
                <w:szCs w:val="21"/>
              </w:rPr>
              <w:br/>
              <w:t xml:space="preserve">　　正面词采用“宜”；</w:t>
            </w:r>
            <w:r w:rsidRPr="00925844">
              <w:rPr>
                <w:rFonts w:ascii="宋体" w:hAnsi="宋体" w:cs="宋体"/>
                <w:kern w:val="0"/>
                <w:szCs w:val="21"/>
              </w:rPr>
              <w:br/>
              <w:t xml:space="preserve">　　反面词采用“不宜”。</w:t>
            </w:r>
            <w:r w:rsidRPr="00925844">
              <w:rPr>
                <w:rFonts w:ascii="宋体" w:hAnsi="宋体" w:cs="宋体"/>
                <w:kern w:val="0"/>
                <w:szCs w:val="21"/>
              </w:rPr>
              <w:br/>
              <w:t xml:space="preserve">　　表示有选择，在一定条件下可能这样做，采用“可”</w:t>
            </w:r>
          </w:p>
          <w:p w:rsidR="00925844" w:rsidRPr="00925844" w:rsidRDefault="00925844" w:rsidP="00925844">
            <w:pPr>
              <w:widowControl/>
              <w:spacing w:before="100" w:beforeAutospacing="1" w:after="100" w:afterAutospacing="1" w:line="330" w:lineRule="atLeast"/>
              <w:jc w:val="left"/>
              <w:rPr>
                <w:rFonts w:ascii="宋体" w:hAnsi="宋体" w:cs="宋体"/>
                <w:kern w:val="0"/>
                <w:szCs w:val="21"/>
              </w:rPr>
            </w:pPr>
            <w:r w:rsidRPr="00925844">
              <w:rPr>
                <w:rFonts w:ascii="宋体" w:hAnsi="宋体" w:cs="宋体"/>
                <w:kern w:val="0"/>
                <w:szCs w:val="21"/>
              </w:rPr>
              <w:t xml:space="preserve">　　石油化工企业卫生防护距离 （SH3093-1999）条文说明</w:t>
            </w:r>
            <w:r w:rsidRPr="00925844">
              <w:rPr>
                <w:rFonts w:ascii="宋体" w:hAnsi="宋体" w:cs="宋体"/>
                <w:kern w:val="0"/>
                <w:szCs w:val="21"/>
              </w:rPr>
              <w:br/>
              <w:t xml:space="preserve">　　1 总则</w:t>
            </w:r>
            <w:r w:rsidRPr="00925844">
              <w:rPr>
                <w:rFonts w:ascii="宋体" w:hAnsi="宋体" w:cs="宋体"/>
                <w:kern w:val="0"/>
                <w:szCs w:val="21"/>
              </w:rPr>
              <w:br/>
              <w:t xml:space="preserve">　　1．0．1 石油化工企业包括炼油、石油化工、合纤、化肥四个行业，属于排放污染物较多的企业，尤其是大气污染物的无组织排放，种类多、分布广，其中特征污染物硫化氢、挥发酚、胺类、烃类、苯类、丙烯腈、环已烷、氨等给工厂周围居民的人体健康带来影响。根据《中华人民共和国环境保护法》、《建设项目环境保护设计规定》、《工业企业设计卫生标准》TJ36-79的规定，为保护人体健康，必须在石油化工企业与居住区之间设置一定的卫生防护距离。</w:t>
            </w:r>
            <w:r w:rsidRPr="00925844">
              <w:rPr>
                <w:rFonts w:ascii="宋体" w:hAnsi="宋体" w:cs="宋体"/>
                <w:kern w:val="0"/>
                <w:szCs w:val="21"/>
              </w:rPr>
              <w:br/>
              <w:t xml:space="preserve">　　从石油化工企业多年的经验教训来看，设置一定的卫生防护距离是非常必要的，如某炼油厂居住区与生产装置仅一路之隔，居民反映强烈，严重地危害了职工和居民的身体健康，现在被迫</w:t>
            </w:r>
            <w:r w:rsidRPr="00925844">
              <w:rPr>
                <w:rFonts w:ascii="宋体" w:hAnsi="宋体" w:cs="宋体"/>
                <w:kern w:val="0"/>
                <w:szCs w:val="21"/>
              </w:rPr>
              <w:lastRenderedPageBreak/>
              <w:t>搬迁，造成了很大经济损失。另外，卫生防护距离制订的过大，也不利于国土资源的合理利用。所以本标准力图制订出一符合我国国情，既保护居民的身体健康，又有利于石化企业发展的石油化工企业卫生防护距离标准。</w:t>
            </w:r>
            <w:r w:rsidRPr="00925844">
              <w:rPr>
                <w:rFonts w:ascii="宋体" w:hAnsi="宋体" w:cs="宋体"/>
                <w:kern w:val="0"/>
                <w:szCs w:val="21"/>
              </w:rPr>
              <w:br/>
              <w:t xml:space="preserve">　　卫生防护距离是指工厂在正常生产状况下由无组织排放源散发的有害物质，对工厂周围的居民健康不致造成危害的最小距离。对于突发性重大事故的污染影响，很难用卫生保护距离的办法来防止，只能采用应急救援措施来解决。</w:t>
            </w:r>
            <w:r w:rsidRPr="00925844">
              <w:rPr>
                <w:rFonts w:ascii="宋体" w:hAnsi="宋体" w:cs="宋体"/>
                <w:kern w:val="0"/>
                <w:szCs w:val="21"/>
              </w:rPr>
              <w:br/>
              <w:t xml:space="preserve">　　1．0．2 石油化工企业的新建工程和需扩大装置（设施）界区的改扩建工程，由于工程的规模和界区发生变化，无组织排放源的源强有所增加，对居住区会产生新的影响，所以必须遵守本标准。对于在原装置（设施）界区内改扩建工程和技术改造工程，由于是原地改造，且改造后工艺、设备技术必然有所提高，使无组织排放源的源强减少，对居住区不会造成新的影响，因此一般不考虑修改已存在的卫生防护距离。</w:t>
            </w:r>
            <w:r w:rsidRPr="00925844">
              <w:rPr>
                <w:rFonts w:ascii="宋体" w:hAnsi="宋体" w:cs="宋体"/>
                <w:kern w:val="0"/>
                <w:szCs w:val="21"/>
              </w:rPr>
              <w:br/>
              <w:t xml:space="preserve">　　本标准是在现场实测及典型厂调查的基础上按《制定大气污染物排放标准的技术方法》GB/T13301-91经过计算得出的。该方法适用于平原、微丘地区。对于地处复杂地形如山区等的石油化工企业，由于地形条件、稀释扩散条件差异很大，影响大气污染浓度分布的因素也很复杂，其卫生防护距离无法统一确定，因此没有包括在本标准中，可根据环境影响报告书，得出其卫生防护距离的结论。</w:t>
            </w:r>
            <w:r w:rsidRPr="00925844">
              <w:rPr>
                <w:rFonts w:ascii="宋体" w:hAnsi="宋体" w:cs="宋体"/>
                <w:kern w:val="0"/>
                <w:szCs w:val="21"/>
              </w:rPr>
              <w:br/>
              <w:t xml:space="preserve">　　1．0．3 石油化工企业无组织排放量与其采用的工艺流程、生产设备及管理水平有直接的关系。制订本标准所选择的无组织排放源的源强，是以最佳实用技术原则为基础，即必须是在技术先进、经济合理、符合清洁生产要求的工艺、设备，在正常运转条件下可能散逸出的无组织排放量作为源强计算值。这样才可能减少人为因素的影响，有利于石化企业的技术改进和管理水平的提高。对工艺、设备技术落后、管理不善的企业，其散逸无组织排放量必然比正常运转条件下有所增加，因此不适宜做为计算卫生防护距离的基础。</w:t>
            </w:r>
            <w:r w:rsidRPr="00925844">
              <w:rPr>
                <w:rFonts w:ascii="宋体" w:hAnsi="宋体" w:cs="宋体"/>
                <w:kern w:val="0"/>
                <w:szCs w:val="21"/>
              </w:rPr>
              <w:br/>
              <w:t xml:space="preserve">　　 制定本标准时，只考虑无组织排放源的源强，而不考虑高架源的影响。</w:t>
            </w:r>
            <w:r w:rsidRPr="00925844">
              <w:rPr>
                <w:rFonts w:ascii="宋体" w:hAnsi="宋体" w:cs="宋体"/>
                <w:kern w:val="0"/>
                <w:szCs w:val="21"/>
              </w:rPr>
              <w:br/>
              <w:t xml:space="preserve">　　1．0．4 风向频率及地形等因素是影响大气污染物扩散迁移的重要因素，因此在石油化工企业的规划与选址时，应充分考虑这些因素的影响，在确定其卫生保护距离时，也必须对这些因素予以重视。由于不同的生产装置排放污染物的种类、毒性、数量及最大容许浓度标准值不同，其卫生防护距离相差很大。应根据不同装置对卫生防护距离要求的不同，合理地进行平面布置，原则上将散发污染量大、排放频率高的污染源尽量布置在远离居住区的地方。</w:t>
            </w:r>
            <w:r w:rsidRPr="00925844">
              <w:rPr>
                <w:rFonts w:ascii="宋体" w:hAnsi="宋体" w:cs="宋体"/>
                <w:kern w:val="0"/>
                <w:szCs w:val="21"/>
              </w:rPr>
              <w:br/>
              <w:t xml:space="preserve">　　2 具体规定</w:t>
            </w:r>
            <w:r w:rsidRPr="00925844">
              <w:rPr>
                <w:rFonts w:ascii="宋体" w:hAnsi="宋体" w:cs="宋体"/>
                <w:kern w:val="0"/>
                <w:szCs w:val="21"/>
              </w:rPr>
              <w:br/>
              <w:t xml:space="preserve">　　2．0．1 制定本标准的通用原则和计算方法，以及炼油、石油化工、合纤和化肥四个行业卫生防护距离的确定分别说明如下：</w:t>
            </w:r>
            <w:r w:rsidRPr="00925844">
              <w:rPr>
                <w:rFonts w:ascii="宋体" w:hAnsi="宋体" w:cs="宋体"/>
                <w:kern w:val="0"/>
                <w:szCs w:val="21"/>
              </w:rPr>
              <w:br/>
              <w:t xml:space="preserve">　　一 通用原则</w:t>
            </w:r>
            <w:r w:rsidRPr="00925844">
              <w:rPr>
                <w:rFonts w:ascii="宋体" w:hAnsi="宋体" w:cs="宋体"/>
                <w:kern w:val="0"/>
                <w:szCs w:val="21"/>
              </w:rPr>
              <w:br/>
              <w:t xml:space="preserve">　　（一） 贯彻国家制定的各项方针政策，特别是石油化工企业工厂设计模式改革的精神，认真总结我国石油化工企业几十年在卫生防护距离方面的经验教训。</w:t>
            </w:r>
            <w:r w:rsidRPr="00925844">
              <w:rPr>
                <w:rFonts w:ascii="宋体" w:hAnsi="宋体" w:cs="宋体"/>
                <w:kern w:val="0"/>
                <w:szCs w:val="21"/>
              </w:rPr>
              <w:br/>
              <w:t xml:space="preserve">　　（二） 以最佳实用技术原则为论证的基础，从石油化工企业特征污染源和特征污染物出发，以排查系数大，排放频率高，造成危害严重的污染源及污染物作为主要影响因素。</w:t>
            </w:r>
            <w:r w:rsidRPr="00925844">
              <w:rPr>
                <w:rFonts w:ascii="宋体" w:hAnsi="宋体" w:cs="宋体"/>
                <w:kern w:val="0"/>
                <w:szCs w:val="21"/>
              </w:rPr>
              <w:br/>
              <w:t xml:space="preserve">　　（三） 我国石油化工企业大多建设在平原及微丘地带，年平均风速度为2～4m/s。根据《制定地方大气污染物排放标准的技术方法》GB/T13201-91的规定，本标准按小于2m/s、2～4m/s和大于4m/s三类风速分档考虑。</w:t>
            </w:r>
            <w:r w:rsidRPr="00925844">
              <w:rPr>
                <w:rFonts w:ascii="宋体" w:hAnsi="宋体" w:cs="宋体"/>
                <w:kern w:val="0"/>
                <w:szCs w:val="21"/>
              </w:rPr>
              <w:br/>
              <w:t xml:space="preserve">　　二 计算方法</w:t>
            </w:r>
            <w:r w:rsidRPr="00925844">
              <w:rPr>
                <w:rFonts w:ascii="宋体" w:hAnsi="宋体" w:cs="宋体"/>
                <w:kern w:val="0"/>
                <w:szCs w:val="21"/>
              </w:rPr>
              <w:br/>
              <w:t xml:space="preserve">　　制定本标准统一按照《制定地方大气污染物排放标准的技术方法》GB/T13201-91的规定执行，计算公式如下：</w:t>
            </w:r>
            <w:r w:rsidRPr="00925844">
              <w:rPr>
                <w:rFonts w:ascii="宋体" w:hAnsi="宋体" w:cs="宋体"/>
                <w:kern w:val="0"/>
                <w:szCs w:val="21"/>
              </w:rPr>
              <w:br/>
            </w:r>
            <w:r w:rsidRPr="00925844">
              <w:rPr>
                <w:rFonts w:ascii="宋体" w:hAnsi="宋体" w:cs="宋体"/>
                <w:kern w:val="0"/>
                <w:szCs w:val="21"/>
              </w:rPr>
              <w:lastRenderedPageBreak/>
              <w:t xml:space="preserve">　　Qc/Cm=1/A(BL</w:t>
            </w:r>
            <w:r w:rsidRPr="00925844">
              <w:rPr>
                <w:rFonts w:ascii="宋体" w:hAnsi="宋体" w:cs="宋体"/>
                <w:kern w:val="0"/>
                <w:szCs w:val="21"/>
                <w:vertAlign w:val="superscript"/>
              </w:rPr>
              <w:t>c</w:t>
            </w:r>
            <w:r w:rsidRPr="00925844">
              <w:rPr>
                <w:rFonts w:ascii="宋体" w:hAnsi="宋体" w:cs="宋体"/>
                <w:kern w:val="0"/>
                <w:szCs w:val="21"/>
              </w:rPr>
              <w:t>+0.25r</w:t>
            </w:r>
            <w:r w:rsidRPr="00925844">
              <w:rPr>
                <w:rFonts w:ascii="宋体" w:hAnsi="宋体" w:cs="宋体"/>
                <w:kern w:val="0"/>
                <w:szCs w:val="21"/>
                <w:vertAlign w:val="superscript"/>
              </w:rPr>
              <w:t>2</w:t>
            </w:r>
            <w:r w:rsidRPr="00925844">
              <w:rPr>
                <w:rFonts w:ascii="宋体" w:hAnsi="宋体" w:cs="宋体"/>
                <w:kern w:val="0"/>
                <w:szCs w:val="21"/>
              </w:rPr>
              <w:t>)</w:t>
            </w:r>
            <w:r w:rsidRPr="00925844">
              <w:rPr>
                <w:rFonts w:ascii="宋体" w:hAnsi="宋体" w:cs="宋体"/>
                <w:kern w:val="0"/>
                <w:szCs w:val="21"/>
                <w:vertAlign w:val="superscript"/>
              </w:rPr>
              <w:t>0.50</w:t>
            </w:r>
            <w:r w:rsidRPr="00925844">
              <w:rPr>
                <w:rFonts w:ascii="宋体" w:hAnsi="宋体" w:cs="宋体"/>
                <w:kern w:val="0"/>
                <w:szCs w:val="21"/>
              </w:rPr>
              <w:t>L</w:t>
            </w:r>
            <w:r w:rsidRPr="00925844">
              <w:rPr>
                <w:rFonts w:ascii="宋体" w:hAnsi="宋体" w:cs="宋体"/>
                <w:kern w:val="0"/>
                <w:szCs w:val="21"/>
                <w:vertAlign w:val="superscript"/>
              </w:rPr>
              <w:t>D</w:t>
            </w:r>
            <w:r w:rsidRPr="00925844">
              <w:rPr>
                <w:rFonts w:ascii="宋体" w:hAnsi="宋体" w:cs="宋体"/>
                <w:kern w:val="0"/>
                <w:szCs w:val="21"/>
              </w:rPr>
              <w:br/>
              <w:t xml:space="preserve">　　式中 Qc——有害气体无组织排放量可以达到的控制水平（kg/h）；</w:t>
            </w:r>
            <w:r w:rsidRPr="00925844">
              <w:rPr>
                <w:rFonts w:ascii="宋体" w:hAnsi="宋体" w:cs="宋体"/>
                <w:kern w:val="0"/>
                <w:szCs w:val="21"/>
              </w:rPr>
              <w:br/>
              <w:t xml:space="preserve">　　 Cm——标准浓度限值（mg/Nm</w:t>
            </w:r>
            <w:r w:rsidRPr="00925844">
              <w:rPr>
                <w:rFonts w:ascii="宋体" w:hAnsi="宋体" w:cs="宋体"/>
                <w:kern w:val="0"/>
                <w:szCs w:val="21"/>
                <w:vertAlign w:val="superscript"/>
              </w:rPr>
              <w:t>3</w:t>
            </w:r>
            <w:r w:rsidRPr="00925844">
              <w:rPr>
                <w:rFonts w:ascii="宋体" w:hAnsi="宋体" w:cs="宋体"/>
                <w:kern w:val="0"/>
                <w:szCs w:val="21"/>
              </w:rPr>
              <w:t>）；</w:t>
            </w:r>
            <w:r w:rsidRPr="00925844">
              <w:rPr>
                <w:rFonts w:ascii="宋体" w:hAnsi="宋体" w:cs="宋体"/>
                <w:kern w:val="0"/>
                <w:szCs w:val="21"/>
              </w:rPr>
              <w:br/>
              <w:t xml:space="preserve">　　 L——所需卫生防护距离（m）；</w:t>
            </w:r>
            <w:r w:rsidRPr="00925844">
              <w:rPr>
                <w:rFonts w:ascii="宋体" w:hAnsi="宋体" w:cs="宋体"/>
                <w:kern w:val="0"/>
                <w:szCs w:val="21"/>
              </w:rPr>
              <w:br/>
              <w:t xml:space="preserve">　　 r——有害气体无组织排放源所在生产单元的等效半径（m），根据该生产单元占地面积S（m</w:t>
            </w:r>
            <w:r w:rsidRPr="00925844">
              <w:rPr>
                <w:rFonts w:ascii="宋体" w:hAnsi="宋体" w:cs="宋体"/>
                <w:kern w:val="0"/>
                <w:szCs w:val="21"/>
                <w:vertAlign w:val="superscript"/>
              </w:rPr>
              <w:t>2</w:t>
            </w:r>
            <w:r w:rsidRPr="00925844">
              <w:rPr>
                <w:rFonts w:ascii="宋体" w:hAnsi="宋体" w:cs="宋体"/>
                <w:kern w:val="0"/>
                <w:szCs w:val="21"/>
              </w:rPr>
              <w:t>）计算r=(S/π)</w:t>
            </w:r>
            <w:r w:rsidRPr="00925844">
              <w:rPr>
                <w:rFonts w:ascii="宋体" w:hAnsi="宋体" w:cs="宋体"/>
                <w:kern w:val="0"/>
                <w:szCs w:val="21"/>
                <w:vertAlign w:val="superscript"/>
              </w:rPr>
              <w:t>0.5</w:t>
            </w:r>
            <w:r w:rsidRPr="00925844">
              <w:rPr>
                <w:rFonts w:ascii="宋体" w:hAnsi="宋体" w:cs="宋体"/>
                <w:kern w:val="0"/>
                <w:szCs w:val="21"/>
              </w:rPr>
              <w:t>；</w:t>
            </w:r>
            <w:r w:rsidRPr="00925844">
              <w:rPr>
                <w:rFonts w:ascii="宋体" w:hAnsi="宋体" w:cs="宋体"/>
                <w:kern w:val="0"/>
                <w:szCs w:val="21"/>
              </w:rPr>
              <w:br/>
              <w:t xml:space="preserve">　　A，B，C，D——卫生防护距离计算系数（无因次），根据石化企业所在地区近五年平均风速及工业企业大气污染源构成类别从表1中选取，并且根据石化企业生产装置特点和卫生防护距离制定原则，大气污染源类别按Ⅱ类考虑。</w:t>
            </w:r>
            <w:r w:rsidRPr="00925844">
              <w:rPr>
                <w:rFonts w:ascii="宋体" w:hAnsi="宋体" w:cs="宋体"/>
                <w:kern w:val="0"/>
                <w:szCs w:val="21"/>
              </w:rPr>
              <w:br/>
              <w:t xml:space="preserve">　　 根据GB/T13201-91的规定（卫生防护距离在100m以内，级差为50m；超过100m但小于1000m时，级差为100m；超过1000m以上时，级差为200m。），将卫生防护距离的计算结果取整。</w:t>
            </w:r>
            <w:r w:rsidRPr="00925844">
              <w:rPr>
                <w:rFonts w:ascii="宋体" w:hAnsi="宋体" w:cs="宋体"/>
                <w:kern w:val="0"/>
                <w:szCs w:val="21"/>
              </w:rPr>
              <w:br/>
              <w:t xml:space="preserve">　　表1 卫生防护距离计算系数</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2743200"/>
                  <wp:effectExtent l="19050" t="0" r="0" b="0"/>
                  <wp:docPr id="4" name="图片 4" descr="sh3093-19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3093-1999-1"/>
                          <pic:cNvPicPr>
                            <a:picLocks noChangeAspect="1" noChangeArrowheads="1"/>
                          </pic:cNvPicPr>
                        </pic:nvPicPr>
                        <pic:blipFill>
                          <a:blip r:embed="rId7"/>
                          <a:srcRect/>
                          <a:stretch>
                            <a:fillRect/>
                          </a:stretch>
                        </pic:blipFill>
                        <pic:spPr bwMode="auto">
                          <a:xfrm>
                            <a:off x="0" y="0"/>
                            <a:ext cx="5524500" cy="27432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注：表中工业企业大气污染源构成分为三类：</w:t>
            </w:r>
            <w:r w:rsidRPr="00925844">
              <w:rPr>
                <w:rFonts w:ascii="宋体" w:hAnsi="宋体" w:cs="宋体"/>
                <w:kern w:val="0"/>
                <w:szCs w:val="21"/>
              </w:rPr>
              <w:br/>
              <w:t xml:space="preserve">　　 Ⅰ类 与无组织排放源共存的排放同种有害气体的排气筒的排放量，大于标准规定的允许排放量的三分之一者；</w:t>
            </w:r>
            <w:r w:rsidRPr="00925844">
              <w:rPr>
                <w:rFonts w:ascii="宋体" w:hAnsi="宋体" w:cs="宋体"/>
                <w:kern w:val="0"/>
                <w:szCs w:val="21"/>
              </w:rPr>
              <w:br/>
              <w:t xml:space="preserve">　　Ⅱ类 与无组织排放源共存的排放同种有害气体的排气筒的排放量，小于标准规定的允许排放量的三分之一，或虽无排放同种大气污染物之排气筒共存，但无组织排放的有害物质的容许浓度是按急性反应指标确定者；</w:t>
            </w:r>
            <w:r w:rsidRPr="00925844">
              <w:rPr>
                <w:rFonts w:ascii="宋体" w:hAnsi="宋体" w:cs="宋体"/>
                <w:kern w:val="0"/>
                <w:szCs w:val="21"/>
              </w:rPr>
              <w:br/>
              <w:t xml:space="preserve">　　Ⅲ类 无排放同种有害气体的排气筒与无组织排放源共存，且无组织排放的有害物质的容许浓度是按慢性反应指标确定值。</w:t>
            </w:r>
            <w:r w:rsidRPr="00925844">
              <w:rPr>
                <w:rFonts w:ascii="宋体" w:hAnsi="宋体" w:cs="宋体"/>
                <w:kern w:val="0"/>
                <w:szCs w:val="21"/>
              </w:rPr>
              <w:br/>
              <w:t xml:space="preserve">　　 三 炼油厂卫生防护距离的确定</w:t>
            </w:r>
            <w:r w:rsidRPr="00925844">
              <w:rPr>
                <w:rFonts w:ascii="宋体" w:hAnsi="宋体" w:cs="宋体"/>
                <w:kern w:val="0"/>
                <w:szCs w:val="21"/>
              </w:rPr>
              <w:br/>
              <w:t xml:space="preserve">　　（一） 特殊原则</w:t>
            </w:r>
            <w:r w:rsidRPr="00925844">
              <w:rPr>
                <w:rFonts w:ascii="宋体" w:hAnsi="宋体" w:cs="宋体"/>
                <w:kern w:val="0"/>
                <w:szCs w:val="21"/>
              </w:rPr>
              <w:br/>
              <w:t xml:space="preserve">　　1 炼油厂按小于等于800t/a和大于800t/a两种经济规模划分，不再考虑原油含硫量。因为炼油工艺、设备水平的提高，且采用硫回收及相应的尾气治理设施，原油含硫量已不是影响炼油厂无组织排放量的主要因素，所以此次修订不再考虑原油含硫量。</w:t>
            </w:r>
            <w:r w:rsidRPr="00925844">
              <w:rPr>
                <w:rFonts w:ascii="宋体" w:hAnsi="宋体" w:cs="宋体"/>
                <w:kern w:val="0"/>
                <w:szCs w:val="21"/>
              </w:rPr>
              <w:br/>
            </w:r>
            <w:r w:rsidRPr="00925844">
              <w:rPr>
                <w:rFonts w:ascii="宋体" w:hAnsi="宋体" w:cs="宋体"/>
                <w:kern w:val="0"/>
                <w:szCs w:val="21"/>
              </w:rPr>
              <w:lastRenderedPageBreak/>
              <w:t xml:space="preserve">　　2 炼油厂装置（设施）按两类划分，第一类为排毒系数较大的，第二类为排毒系数较小的。</w:t>
            </w:r>
            <w:r w:rsidRPr="00925844">
              <w:rPr>
                <w:rFonts w:ascii="宋体" w:hAnsi="宋体" w:cs="宋体"/>
                <w:kern w:val="0"/>
                <w:szCs w:val="21"/>
              </w:rPr>
              <w:br/>
              <w:t xml:space="preserve">　　（二）卫生防护距离确定的依据</w:t>
            </w:r>
            <w:r w:rsidRPr="00925844">
              <w:rPr>
                <w:rFonts w:ascii="宋体" w:hAnsi="宋体" w:cs="宋体"/>
                <w:kern w:val="0"/>
                <w:szCs w:val="21"/>
              </w:rPr>
              <w:br/>
              <w:t xml:space="preserve">　　1 污染物的选定及其最大容许浓度</w:t>
            </w:r>
            <w:r w:rsidRPr="00925844">
              <w:rPr>
                <w:rFonts w:ascii="宋体" w:hAnsi="宋体" w:cs="宋体"/>
                <w:kern w:val="0"/>
                <w:szCs w:val="21"/>
              </w:rPr>
              <w:br/>
              <w:t xml:space="preserve">　　炼油厂一般均排放多种大气污染物，无组织排放与有组织排放共存，根据对五个典型厂调查分析，得出炼油厂废气污染源构成，见表2。</w:t>
            </w:r>
            <w:r w:rsidRPr="00925844">
              <w:rPr>
                <w:rFonts w:ascii="宋体" w:hAnsi="宋体" w:cs="宋体"/>
                <w:kern w:val="0"/>
                <w:szCs w:val="21"/>
              </w:rPr>
              <w:br/>
              <w:t xml:space="preserve">　　表2 炼油厂废气污染源的构成</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2638425"/>
                  <wp:effectExtent l="19050" t="0" r="0" b="0"/>
                  <wp:docPr id="5" name="图片 5" descr="sh3093-19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3093-1999-2"/>
                          <pic:cNvPicPr>
                            <a:picLocks noChangeAspect="1" noChangeArrowheads="1"/>
                          </pic:cNvPicPr>
                        </pic:nvPicPr>
                        <pic:blipFill>
                          <a:blip r:embed="rId8"/>
                          <a:srcRect/>
                          <a:stretch>
                            <a:fillRect/>
                          </a:stretch>
                        </pic:blipFill>
                        <pic:spPr bwMode="auto">
                          <a:xfrm>
                            <a:off x="0" y="0"/>
                            <a:ext cx="5524500" cy="2638425"/>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其中无组织排放源的污染因子为非甲烷总烃、硫化氢、酚类和氨四种，相对应的主要污染物硫化氢、酚类的最大容许浓度见表3。</w:t>
            </w:r>
            <w:r w:rsidRPr="00925844">
              <w:rPr>
                <w:rFonts w:ascii="宋体" w:hAnsi="宋体" w:cs="宋体"/>
                <w:kern w:val="0"/>
                <w:szCs w:val="21"/>
              </w:rPr>
              <w:br/>
              <w:t xml:space="preserve">　　表3 炼油厂污染物容许浓度限度</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05450" cy="800100"/>
                  <wp:effectExtent l="19050" t="0" r="0" b="0"/>
                  <wp:docPr id="6" name="图片 6" descr="sh3093-19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h3093-1999-3"/>
                          <pic:cNvPicPr>
                            <a:picLocks noChangeAspect="1" noChangeArrowheads="1"/>
                          </pic:cNvPicPr>
                        </pic:nvPicPr>
                        <pic:blipFill>
                          <a:blip r:embed="rId9"/>
                          <a:srcRect/>
                          <a:stretch>
                            <a:fillRect/>
                          </a:stretch>
                        </pic:blipFill>
                        <pic:spPr bwMode="auto">
                          <a:xfrm>
                            <a:off x="0" y="0"/>
                            <a:ext cx="5505450" cy="8001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注：TJ36-79为《工业企业设计卫生标准》。</w:t>
            </w:r>
            <w:r w:rsidRPr="00925844">
              <w:rPr>
                <w:rFonts w:ascii="宋体" w:hAnsi="宋体" w:cs="宋体"/>
                <w:kern w:val="0"/>
                <w:szCs w:val="21"/>
              </w:rPr>
              <w:br/>
              <w:t xml:space="preserve">　　2 无组织排放源源强的可控水平</w:t>
            </w:r>
            <w:r w:rsidRPr="00925844">
              <w:rPr>
                <w:rFonts w:ascii="宋体" w:hAnsi="宋体" w:cs="宋体"/>
                <w:kern w:val="0"/>
                <w:szCs w:val="21"/>
              </w:rPr>
              <w:br/>
              <w:t xml:space="preserve">　　本次修订标准，在确定无组织排放源的源强时，我们首先分析了1982年编制卫生防护距离标准的调查资料，再选择近几年来典型炼油厂的环境影响评价资料，确定无组织排放源源强，并用现场监测浓度反推源强进行复核。</w:t>
            </w:r>
            <w:r w:rsidRPr="00925844">
              <w:rPr>
                <w:rFonts w:ascii="宋体" w:hAnsi="宋体" w:cs="宋体"/>
                <w:kern w:val="0"/>
                <w:szCs w:val="21"/>
              </w:rPr>
              <w:br/>
              <w:t xml:space="preserve">　　1982年曾对胜利炼油厂、锦州炼油厂和安庆炼油厂进行了污染源调查，按排毒系数大小排列，其中硫化氢和酚类较大，作为确定卫生防护距离的污染因子。此次修订也把其列为主要污染因子。</w:t>
            </w:r>
            <w:r w:rsidRPr="00925844">
              <w:rPr>
                <w:rFonts w:ascii="宋体" w:hAnsi="宋体" w:cs="宋体"/>
                <w:kern w:val="0"/>
                <w:szCs w:val="21"/>
              </w:rPr>
              <w:br/>
              <w:t xml:space="preserve">　　另外，此次只考虑工厂规模而不考虑炼制原油的含硫量，从而减少了制约因素。由于在环评中无组织排放源基本上带有一定的宏观性且具体实测数据较小，多半是根据计算和物料衡算推导的，因此各厂数据相差较大。但同1982年资料中源强数据相比，总体有较大幅度的下降，见表4。</w:t>
            </w:r>
            <w:r w:rsidRPr="00925844">
              <w:rPr>
                <w:rFonts w:ascii="宋体" w:hAnsi="宋体" w:cs="宋体"/>
                <w:kern w:val="0"/>
                <w:szCs w:val="21"/>
              </w:rPr>
              <w:br/>
              <w:t xml:space="preserve">　　表4 炼油厂典型无组织排放源强（根据环评资料）（kg/h）</w:t>
            </w:r>
            <w:r w:rsidRPr="00925844">
              <w:rPr>
                <w:rFonts w:ascii="宋体" w:hAnsi="宋体" w:cs="宋体"/>
                <w:kern w:val="0"/>
                <w:szCs w:val="21"/>
              </w:rPr>
              <w:br/>
            </w:r>
            <w:r w:rsidRPr="00925844">
              <w:rPr>
                <w:rFonts w:ascii="宋体" w:hAnsi="宋体" w:cs="宋体"/>
                <w:kern w:val="0"/>
                <w:szCs w:val="21"/>
              </w:rPr>
              <w:lastRenderedPageBreak/>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1952625"/>
                  <wp:effectExtent l="19050" t="0" r="0" b="0"/>
                  <wp:docPr id="7" name="图片 7" descr="sh3093-19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3093-1999-4"/>
                          <pic:cNvPicPr>
                            <a:picLocks noChangeAspect="1" noChangeArrowheads="1"/>
                          </pic:cNvPicPr>
                        </pic:nvPicPr>
                        <pic:blipFill>
                          <a:blip r:embed="rId10"/>
                          <a:srcRect/>
                          <a:stretch>
                            <a:fillRect/>
                          </a:stretch>
                        </pic:blipFill>
                        <pic:spPr bwMode="auto">
                          <a:xfrm>
                            <a:off x="0" y="0"/>
                            <a:ext cx="5524500" cy="1952625"/>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酚主要来自污水处理场、延迟焦化装置的敞口水池，特别是曝气池是酚类逸散的主要构筑物。因此酚的逸散面积按污水处理场面积来考虑，面源高度2～</w:t>
            </w:r>
            <w:smartTag w:uri="urn:schemas-microsoft-com:office:smarttags" w:element="chmetcnv">
              <w:smartTagPr>
                <w:attr w:name="UnitName" w:val="m"/>
                <w:attr w:name="SourceValue" w:val="3"/>
                <w:attr w:name="HasSpace" w:val="False"/>
                <w:attr w:name="Negative" w:val="False"/>
                <w:attr w:name="NumberType" w:val="1"/>
                <w:attr w:name="TCSC" w:val="0"/>
              </w:smartTagPr>
              <w:r w:rsidRPr="00925844">
                <w:rPr>
                  <w:rFonts w:ascii="宋体" w:hAnsi="宋体" w:cs="宋体"/>
                  <w:kern w:val="0"/>
                  <w:szCs w:val="21"/>
                </w:rPr>
                <w:t>3m</w:t>
              </w:r>
            </w:smartTag>
            <w:r w:rsidRPr="00925844">
              <w:rPr>
                <w:rFonts w:ascii="宋体" w:hAnsi="宋体" w:cs="宋体"/>
                <w:kern w:val="0"/>
                <w:szCs w:val="21"/>
              </w:rPr>
              <w:t>。</w:t>
            </w:r>
            <w:r w:rsidRPr="00925844">
              <w:rPr>
                <w:rFonts w:ascii="宋体" w:hAnsi="宋体" w:cs="宋体"/>
                <w:kern w:val="0"/>
                <w:szCs w:val="21"/>
              </w:rPr>
              <w:br/>
              <w:t xml:space="preserve">　　硫化氢主要来自硫磺回收装置，其逸散面积按硫磺回收装置面积考虑，面源高度为</w:t>
            </w:r>
            <w:smartTag w:uri="urn:schemas-microsoft-com:office:smarttags" w:element="chmetcnv">
              <w:smartTagPr>
                <w:attr w:name="UnitName" w:val="m"/>
                <w:attr w:name="SourceValue" w:val="10"/>
                <w:attr w:name="HasSpace" w:val="False"/>
                <w:attr w:name="Negative" w:val="False"/>
                <w:attr w:name="NumberType" w:val="1"/>
                <w:attr w:name="TCSC" w:val="0"/>
              </w:smartTagPr>
              <w:r w:rsidRPr="00925844">
                <w:rPr>
                  <w:rFonts w:ascii="宋体" w:hAnsi="宋体" w:cs="宋体"/>
                  <w:kern w:val="0"/>
                  <w:szCs w:val="21"/>
                </w:rPr>
                <w:t>10m</w:t>
              </w:r>
            </w:smartTag>
            <w:r w:rsidRPr="00925844">
              <w:rPr>
                <w:rFonts w:ascii="宋体" w:hAnsi="宋体" w:cs="宋体"/>
                <w:kern w:val="0"/>
                <w:szCs w:val="21"/>
              </w:rPr>
              <w:t>左右。</w:t>
            </w:r>
            <w:r w:rsidRPr="00925844">
              <w:rPr>
                <w:rFonts w:ascii="宋体" w:hAnsi="宋体" w:cs="宋体"/>
                <w:kern w:val="0"/>
                <w:szCs w:val="21"/>
              </w:rPr>
              <w:br/>
              <w:t xml:space="preserve">　　根据现场实测结果反推的某典型厂无组织排放源的源强，远远小于表4所列数据。如硫化氢仅为表4所列数据的20%～25%，酚类为40%～60%。</w:t>
            </w:r>
            <w:r w:rsidRPr="00925844">
              <w:rPr>
                <w:rFonts w:ascii="宋体" w:hAnsi="宋体" w:cs="宋体"/>
                <w:kern w:val="0"/>
                <w:szCs w:val="21"/>
              </w:rPr>
              <w:br/>
              <w:t xml:space="preserve">　　基于典型厂污染物无组织排放量调查，结合现状和发展趋势，确定炼油厂污染物无组织排放可控水平见表5。</w:t>
            </w:r>
            <w:r w:rsidRPr="00925844">
              <w:rPr>
                <w:rFonts w:ascii="宋体" w:hAnsi="宋体" w:cs="宋体"/>
                <w:kern w:val="0"/>
                <w:szCs w:val="21"/>
              </w:rPr>
              <w:br/>
              <w:t xml:space="preserve">　　表5 炼油厂污染物无组织排放源源强</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1190625"/>
                  <wp:effectExtent l="19050" t="0" r="0" b="0"/>
                  <wp:docPr id="8" name="图片 8" descr="sh3093-1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h3093-1999-5"/>
                          <pic:cNvPicPr>
                            <a:picLocks noChangeAspect="1" noChangeArrowheads="1"/>
                          </pic:cNvPicPr>
                        </pic:nvPicPr>
                        <pic:blipFill>
                          <a:blip r:embed="rId11"/>
                          <a:srcRect/>
                          <a:stretch>
                            <a:fillRect/>
                          </a:stretch>
                        </pic:blipFill>
                        <pic:spPr bwMode="auto">
                          <a:xfrm>
                            <a:off x="0" y="0"/>
                            <a:ext cx="5524500" cy="1190625"/>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（三）卫生防护距离计算结果及推荐值</w:t>
            </w:r>
            <w:r w:rsidRPr="00925844">
              <w:rPr>
                <w:rFonts w:ascii="宋体" w:hAnsi="宋体" w:cs="宋体"/>
                <w:kern w:val="0"/>
                <w:szCs w:val="21"/>
              </w:rPr>
              <w:br/>
              <w:t xml:space="preserve">　　采用逐次逼近法对各种污染物按最大值计算所需卫生防护距离，然后再根据GB/T13201-91的规定（卫生防护距离在</w:t>
            </w:r>
            <w:smartTag w:uri="urn:schemas-microsoft-com:office:smarttags" w:element="chmetcnv">
              <w:smartTagPr>
                <w:attr w:name="UnitName" w:val="m"/>
                <w:attr w:name="SourceValue" w:val="100"/>
                <w:attr w:name="HasSpace" w:val="False"/>
                <w:attr w:name="Negative" w:val="False"/>
                <w:attr w:name="NumberType" w:val="1"/>
                <w:attr w:name="TCSC" w:val="0"/>
              </w:smartTagPr>
              <w:r w:rsidRPr="00925844">
                <w:rPr>
                  <w:rFonts w:ascii="宋体" w:hAnsi="宋体" w:cs="宋体"/>
                  <w:kern w:val="0"/>
                  <w:szCs w:val="21"/>
                </w:rPr>
                <w:t>100m</w:t>
              </w:r>
            </w:smartTag>
            <w:r w:rsidRPr="00925844">
              <w:rPr>
                <w:rFonts w:ascii="宋体" w:hAnsi="宋体" w:cs="宋体"/>
                <w:kern w:val="0"/>
                <w:szCs w:val="21"/>
              </w:rPr>
              <w:t>以内时，级差为</w:t>
            </w:r>
            <w:smartTag w:uri="urn:schemas-microsoft-com:office:smarttags" w:element="chmetcnv">
              <w:smartTagPr>
                <w:attr w:name="UnitName" w:val="m"/>
                <w:attr w:name="SourceValue" w:val="50"/>
                <w:attr w:name="HasSpace" w:val="False"/>
                <w:attr w:name="Negative" w:val="False"/>
                <w:attr w:name="NumberType" w:val="1"/>
                <w:attr w:name="TCSC" w:val="0"/>
              </w:smartTagPr>
              <w:r w:rsidRPr="00925844">
                <w:rPr>
                  <w:rFonts w:ascii="宋体" w:hAnsi="宋体" w:cs="宋体"/>
                  <w:kern w:val="0"/>
                  <w:szCs w:val="21"/>
                </w:rPr>
                <w:t>50m</w:t>
              </w:r>
            </w:smartTag>
            <w:r w:rsidRPr="00925844">
              <w:rPr>
                <w:rFonts w:ascii="宋体" w:hAnsi="宋体" w:cs="宋体"/>
                <w:kern w:val="0"/>
                <w:szCs w:val="21"/>
              </w:rPr>
              <w:t>；超过</w:t>
            </w:r>
            <w:smartTag w:uri="urn:schemas-microsoft-com:office:smarttags" w:element="chmetcnv">
              <w:smartTagPr>
                <w:attr w:name="UnitName" w:val="m"/>
                <w:attr w:name="SourceValue" w:val="100"/>
                <w:attr w:name="HasSpace" w:val="False"/>
                <w:attr w:name="Negative" w:val="False"/>
                <w:attr w:name="NumberType" w:val="1"/>
                <w:attr w:name="TCSC" w:val="0"/>
              </w:smartTagPr>
              <w:r w:rsidRPr="00925844">
                <w:rPr>
                  <w:rFonts w:ascii="宋体" w:hAnsi="宋体" w:cs="宋体"/>
                  <w:kern w:val="0"/>
                  <w:szCs w:val="21"/>
                </w:rPr>
                <w:t>100m</w:t>
              </w:r>
            </w:smartTag>
            <w:r w:rsidRPr="00925844">
              <w:rPr>
                <w:rFonts w:ascii="宋体" w:hAnsi="宋体" w:cs="宋体"/>
                <w:kern w:val="0"/>
                <w:szCs w:val="21"/>
              </w:rPr>
              <w:t>而小于工等于</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925844">
                <w:rPr>
                  <w:rFonts w:ascii="宋体" w:hAnsi="宋体" w:cs="宋体"/>
                  <w:kern w:val="0"/>
                  <w:szCs w:val="21"/>
                </w:rPr>
                <w:t>1000m</w:t>
              </w:r>
            </w:smartTag>
            <w:r w:rsidRPr="00925844">
              <w:rPr>
                <w:rFonts w:ascii="宋体" w:hAnsi="宋体" w:cs="宋体"/>
                <w:kern w:val="0"/>
                <w:szCs w:val="21"/>
              </w:rPr>
              <w:t>时，级差为</w:t>
            </w:r>
            <w:smartTag w:uri="urn:schemas-microsoft-com:office:smarttags" w:element="chmetcnv">
              <w:smartTagPr>
                <w:attr w:name="UnitName" w:val="m"/>
                <w:attr w:name="SourceValue" w:val="100"/>
                <w:attr w:name="HasSpace" w:val="False"/>
                <w:attr w:name="Negative" w:val="False"/>
                <w:attr w:name="NumberType" w:val="1"/>
                <w:attr w:name="TCSC" w:val="0"/>
              </w:smartTagPr>
              <w:r w:rsidRPr="00925844">
                <w:rPr>
                  <w:rFonts w:ascii="宋体" w:hAnsi="宋体" w:cs="宋体"/>
                  <w:kern w:val="0"/>
                  <w:szCs w:val="21"/>
                </w:rPr>
                <w:t>100m</w:t>
              </w:r>
            </w:smartTag>
            <w:r w:rsidRPr="00925844">
              <w:rPr>
                <w:rFonts w:ascii="宋体" w:hAnsi="宋体" w:cs="宋体"/>
                <w:kern w:val="0"/>
                <w:szCs w:val="21"/>
              </w:rPr>
              <w:t>；超过</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925844">
                <w:rPr>
                  <w:rFonts w:ascii="宋体" w:hAnsi="宋体" w:cs="宋体"/>
                  <w:kern w:val="0"/>
                  <w:szCs w:val="21"/>
                </w:rPr>
                <w:t>1000m</w:t>
              </w:r>
            </w:smartTag>
            <w:r w:rsidRPr="00925844">
              <w:rPr>
                <w:rFonts w:ascii="宋体" w:hAnsi="宋体" w:cs="宋体"/>
                <w:kern w:val="0"/>
                <w:szCs w:val="21"/>
              </w:rPr>
              <w:t>时级差为</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25844">
                <w:rPr>
                  <w:rFonts w:ascii="宋体" w:hAnsi="宋体" w:cs="宋体"/>
                  <w:kern w:val="0"/>
                  <w:szCs w:val="21"/>
                </w:rPr>
                <w:t>200m</w:t>
              </w:r>
            </w:smartTag>
            <w:r w:rsidRPr="00925844">
              <w:rPr>
                <w:rFonts w:ascii="宋体" w:hAnsi="宋体" w:cs="宋体"/>
                <w:kern w:val="0"/>
                <w:szCs w:val="21"/>
              </w:rPr>
              <w:t>），将计算结果向偏宽一级圆整，计算结果见表6。</w:t>
            </w:r>
            <w:r w:rsidRPr="00925844">
              <w:rPr>
                <w:rFonts w:ascii="宋体" w:hAnsi="宋体" w:cs="宋体"/>
                <w:kern w:val="0"/>
                <w:szCs w:val="21"/>
              </w:rPr>
              <w:br/>
              <w:t xml:space="preserve">　　表6 炼油厂卫生防护距离计算值（m）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524500" cy="3962400"/>
                  <wp:effectExtent l="19050" t="0" r="0" b="0"/>
                  <wp:docPr id="9" name="图片 9" descr="sh3093-19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h3093-1999-6"/>
                          <pic:cNvPicPr>
                            <a:picLocks noChangeAspect="1" noChangeArrowheads="1"/>
                          </pic:cNvPicPr>
                        </pic:nvPicPr>
                        <pic:blipFill>
                          <a:blip r:embed="rId12"/>
                          <a:srcRect/>
                          <a:stretch>
                            <a:fillRect/>
                          </a:stretch>
                        </pic:blipFill>
                        <pic:spPr bwMode="auto">
                          <a:xfrm>
                            <a:off x="0" y="0"/>
                            <a:ext cx="5524500" cy="39624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炼油厂卫生防护距离的推荐值见表7。</w:t>
            </w:r>
            <w:r w:rsidRPr="00925844">
              <w:rPr>
                <w:rFonts w:ascii="宋体" w:hAnsi="宋体" w:cs="宋体"/>
                <w:kern w:val="0"/>
                <w:szCs w:val="21"/>
              </w:rPr>
              <w:br/>
              <w:t xml:space="preserve">　　表7 炼油厂卫生防护距离推荐值（m）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05450" cy="1162050"/>
                  <wp:effectExtent l="19050" t="0" r="0" b="0"/>
                  <wp:docPr id="10" name="图片 10" descr="sh3093-19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h3093-1999-7"/>
                          <pic:cNvPicPr>
                            <a:picLocks noChangeAspect="1" noChangeArrowheads="1"/>
                          </pic:cNvPicPr>
                        </pic:nvPicPr>
                        <pic:blipFill>
                          <a:blip r:embed="rId13"/>
                          <a:srcRect/>
                          <a:stretch>
                            <a:fillRect/>
                          </a:stretch>
                        </pic:blipFill>
                        <pic:spPr bwMode="auto">
                          <a:xfrm>
                            <a:off x="0" y="0"/>
                            <a:ext cx="5505450" cy="11620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四 石油化工厂卫生防护距离的确定</w:t>
            </w:r>
            <w:r w:rsidRPr="00925844">
              <w:rPr>
                <w:rFonts w:ascii="宋体" w:hAnsi="宋体" w:cs="宋体"/>
                <w:kern w:val="0"/>
                <w:szCs w:val="21"/>
              </w:rPr>
              <w:br/>
              <w:t xml:space="preserve">　　（一） 特殊原则</w:t>
            </w:r>
            <w:r w:rsidRPr="00925844">
              <w:rPr>
                <w:rFonts w:ascii="宋体" w:hAnsi="宋体" w:cs="宋体"/>
                <w:kern w:val="0"/>
                <w:szCs w:val="21"/>
              </w:rPr>
              <w:br/>
              <w:t xml:space="preserve">　　 1 石油化工厂具有很大的复杂性，产品种类多，工艺路线复杂。通常一个石油化工厂包含十几套装置，几十种产品。在本次制定卫生防护距离标准时，选择了几个包含石油化工基本装置的石化企业来调查、研究，分装置进行简要工程分析，摸清原料、产品、规模、工艺、平面布置、特征污染源及特征污染物，综合历年来环境监测数据，确定装置无组织泄漏量，作业计算和分析研究的依据。</w:t>
            </w:r>
            <w:r w:rsidRPr="00925844">
              <w:rPr>
                <w:rFonts w:ascii="宋体" w:hAnsi="宋体" w:cs="宋体"/>
                <w:kern w:val="0"/>
                <w:szCs w:val="21"/>
              </w:rPr>
              <w:br/>
              <w:t xml:space="preserve">　　 2 石油化工厂装置受技术条件、国民经济因素的制约，生产规模小于炼油企业，并且规模较为集中。因此在计算过程中，各装置生产规模不分档次，只选取现阶段或将来典型的一种生产规模进行计算。</w:t>
            </w:r>
            <w:r w:rsidRPr="00925844">
              <w:rPr>
                <w:rFonts w:ascii="宋体" w:hAnsi="宋体" w:cs="宋体"/>
                <w:kern w:val="0"/>
                <w:szCs w:val="21"/>
              </w:rPr>
              <w:br/>
              <w:t xml:space="preserve">　　 3 不是按整个石化厂而是按不同生产装置给出卫生防护距离。</w:t>
            </w:r>
            <w:r w:rsidRPr="00925844">
              <w:rPr>
                <w:rFonts w:ascii="宋体" w:hAnsi="宋体" w:cs="宋体"/>
                <w:kern w:val="0"/>
                <w:szCs w:val="21"/>
              </w:rPr>
              <w:br/>
            </w:r>
            <w:r w:rsidRPr="00925844">
              <w:rPr>
                <w:rFonts w:ascii="宋体" w:hAnsi="宋体" w:cs="宋体"/>
                <w:kern w:val="0"/>
                <w:szCs w:val="21"/>
              </w:rPr>
              <w:lastRenderedPageBreak/>
              <w:t xml:space="preserve">　　（二） 卫生防护距离确定的依据</w:t>
            </w:r>
            <w:r w:rsidRPr="00925844">
              <w:rPr>
                <w:rFonts w:ascii="宋体" w:hAnsi="宋体" w:cs="宋体"/>
                <w:kern w:val="0"/>
                <w:szCs w:val="21"/>
              </w:rPr>
              <w:br/>
              <w:t xml:space="preserve">　　1 污染物的选定及其最大容许浓度</w:t>
            </w:r>
            <w:r w:rsidRPr="00925844">
              <w:rPr>
                <w:rFonts w:ascii="宋体" w:hAnsi="宋体" w:cs="宋体"/>
                <w:kern w:val="0"/>
                <w:szCs w:val="21"/>
              </w:rPr>
              <w:br/>
              <w:t xml:space="preserve">　　石油化工企业一般排放多种大气污染物，且无组织排放与有组织排放共存。为确定卫生防护距离标准，选定其中排毒系数最大，且对下风向大气环境影响最大的无组织排放污染物作为主要污染物。表8列出了所选定的污染物及其最大容许浓度。其中有一部分尚未列入我国国家标准的污染物，其容许浓度参照国外标准。</w:t>
            </w:r>
            <w:r w:rsidRPr="00925844">
              <w:rPr>
                <w:rFonts w:ascii="宋体" w:hAnsi="宋体" w:cs="宋体"/>
                <w:kern w:val="0"/>
                <w:szCs w:val="21"/>
              </w:rPr>
              <w:br/>
              <w:t xml:space="preserve">　　表8 石油化工污染物容许浓度限值</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2076450"/>
                  <wp:effectExtent l="19050" t="0" r="0" b="0"/>
                  <wp:docPr id="11" name="图片 11" descr="sh3093-199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3093-1999-8-1"/>
                          <pic:cNvPicPr>
                            <a:picLocks noChangeAspect="1" noChangeArrowheads="1"/>
                          </pic:cNvPicPr>
                        </pic:nvPicPr>
                        <pic:blipFill>
                          <a:blip r:embed="rId14"/>
                          <a:srcRect/>
                          <a:stretch>
                            <a:fillRect/>
                          </a:stretch>
                        </pic:blipFill>
                        <pic:spPr bwMode="auto">
                          <a:xfrm>
                            <a:off x="0" y="0"/>
                            <a:ext cx="5524500" cy="20764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表8（续）</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1390650"/>
                  <wp:effectExtent l="19050" t="0" r="0" b="0"/>
                  <wp:docPr id="12" name="图片 12" descr="sh3093-19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3093-1999-8-2"/>
                          <pic:cNvPicPr>
                            <a:picLocks noChangeAspect="1" noChangeArrowheads="1"/>
                          </pic:cNvPicPr>
                        </pic:nvPicPr>
                        <pic:blipFill>
                          <a:blip r:embed="rId15"/>
                          <a:srcRect/>
                          <a:stretch>
                            <a:fillRect/>
                          </a:stretch>
                        </pic:blipFill>
                        <pic:spPr bwMode="auto">
                          <a:xfrm>
                            <a:off x="0" y="0"/>
                            <a:ext cx="5524500" cy="13906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注：①标准中只有车间浓度标准，为100mg/m</w:t>
            </w:r>
            <w:r w:rsidRPr="00925844">
              <w:rPr>
                <w:rFonts w:ascii="宋体" w:hAnsi="宋体" w:cs="宋体"/>
                <w:kern w:val="0"/>
                <w:szCs w:val="21"/>
                <w:vertAlign w:val="superscript"/>
              </w:rPr>
              <w:t>3</w:t>
            </w:r>
            <w:r w:rsidRPr="00925844">
              <w:rPr>
                <w:rFonts w:ascii="宋体" w:hAnsi="宋体" w:cs="宋体"/>
                <w:kern w:val="0"/>
                <w:szCs w:val="21"/>
              </w:rPr>
              <w:t>。换算为居民区一次最大浓度，为0.525mg/m</w:t>
            </w:r>
            <w:r w:rsidRPr="00925844">
              <w:rPr>
                <w:rFonts w:ascii="宋体" w:hAnsi="宋体" w:cs="宋体"/>
                <w:kern w:val="0"/>
                <w:szCs w:val="21"/>
                <w:vertAlign w:val="superscript"/>
              </w:rPr>
              <w:t>3</w:t>
            </w:r>
            <w:r w:rsidRPr="00925844">
              <w:rPr>
                <w:rFonts w:ascii="宋体" w:hAnsi="宋体" w:cs="宋体"/>
                <w:kern w:val="0"/>
                <w:szCs w:val="21"/>
              </w:rPr>
              <w:t>。</w:t>
            </w:r>
            <w:r w:rsidRPr="00925844">
              <w:rPr>
                <w:rFonts w:ascii="宋体" w:hAnsi="宋体" w:cs="宋体"/>
                <w:kern w:val="0"/>
                <w:szCs w:val="21"/>
              </w:rPr>
              <w:br/>
              <w:t xml:space="preserve">　　②国家职业卫生安全研究所（美国）。</w:t>
            </w:r>
            <w:r w:rsidRPr="00925844">
              <w:rPr>
                <w:rFonts w:ascii="宋体" w:hAnsi="宋体" w:cs="宋体"/>
                <w:kern w:val="0"/>
                <w:szCs w:val="21"/>
              </w:rPr>
              <w:br/>
              <w:t xml:space="preserve">　　③标准中只有车间浓度标准，为3mg/m</w:t>
            </w:r>
            <w:r w:rsidRPr="00925844">
              <w:rPr>
                <w:rFonts w:ascii="宋体" w:hAnsi="宋体" w:cs="宋体"/>
                <w:kern w:val="0"/>
                <w:szCs w:val="21"/>
                <w:vertAlign w:val="superscript"/>
              </w:rPr>
              <w:t>3</w:t>
            </w:r>
            <w:r w:rsidRPr="00925844">
              <w:rPr>
                <w:rFonts w:ascii="宋体" w:hAnsi="宋体" w:cs="宋体"/>
                <w:kern w:val="0"/>
                <w:szCs w:val="21"/>
              </w:rPr>
              <w:t>。换算为居民区一次最大浓度，为0.026mg/m</w:t>
            </w:r>
            <w:r w:rsidRPr="00925844">
              <w:rPr>
                <w:rFonts w:ascii="宋体" w:hAnsi="宋体" w:cs="宋体"/>
                <w:kern w:val="0"/>
                <w:szCs w:val="21"/>
                <w:vertAlign w:val="superscript"/>
              </w:rPr>
              <w:t>3</w:t>
            </w:r>
            <w:r w:rsidRPr="00925844">
              <w:rPr>
                <w:rFonts w:ascii="宋体" w:hAnsi="宋体" w:cs="宋体"/>
                <w:kern w:val="0"/>
                <w:szCs w:val="21"/>
              </w:rPr>
              <w:br/>
              <w:t xml:space="preserve">　　2 无组织排放源源强的可控水平</w:t>
            </w:r>
            <w:r w:rsidRPr="00925844">
              <w:rPr>
                <w:rFonts w:ascii="宋体" w:hAnsi="宋体" w:cs="宋体"/>
                <w:kern w:val="0"/>
                <w:szCs w:val="21"/>
              </w:rPr>
              <w:br/>
              <w:t xml:space="preserve">　　石油化工厂典型装置无组织排放源源强见表9。</w:t>
            </w:r>
            <w:r w:rsidRPr="00925844">
              <w:rPr>
                <w:rFonts w:ascii="宋体" w:hAnsi="宋体" w:cs="宋体"/>
                <w:kern w:val="0"/>
                <w:szCs w:val="21"/>
              </w:rPr>
              <w:br/>
              <w:t xml:space="preserve">　　表9 石油化工装置污染物无组织排放源源强（kg/h）</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524500" cy="2076450"/>
                  <wp:effectExtent l="19050" t="0" r="0" b="0"/>
                  <wp:docPr id="13" name="图片 13" descr="sh3093-199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3093-1999-9-1"/>
                          <pic:cNvPicPr>
                            <a:picLocks noChangeAspect="1" noChangeArrowheads="1"/>
                          </pic:cNvPicPr>
                        </pic:nvPicPr>
                        <pic:blipFill>
                          <a:blip r:embed="rId16"/>
                          <a:srcRect/>
                          <a:stretch>
                            <a:fillRect/>
                          </a:stretch>
                        </pic:blipFill>
                        <pic:spPr bwMode="auto">
                          <a:xfrm>
                            <a:off x="0" y="0"/>
                            <a:ext cx="5524500" cy="20764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表9（续）</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62600" cy="3200400"/>
                  <wp:effectExtent l="19050" t="0" r="0" b="0"/>
                  <wp:docPr id="14" name="图片 14" descr="sh3093-199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h3093-1999-9-2"/>
                          <pic:cNvPicPr>
                            <a:picLocks noChangeAspect="1" noChangeArrowheads="1"/>
                          </pic:cNvPicPr>
                        </pic:nvPicPr>
                        <pic:blipFill>
                          <a:blip r:embed="rId17"/>
                          <a:srcRect/>
                          <a:stretch>
                            <a:fillRect/>
                          </a:stretch>
                        </pic:blipFill>
                        <pic:spPr bwMode="auto">
                          <a:xfrm>
                            <a:off x="0" y="0"/>
                            <a:ext cx="5562600" cy="32004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3 卫生防护距离的等效半径</w:t>
            </w:r>
            <w:r w:rsidRPr="00925844">
              <w:rPr>
                <w:rFonts w:ascii="宋体" w:hAnsi="宋体" w:cs="宋体"/>
                <w:kern w:val="0"/>
                <w:szCs w:val="21"/>
              </w:rPr>
              <w:br/>
              <w:t xml:space="preserve">　　石油化工厂典型装置卫生防护距离计算所用等效半径见表10。</w:t>
            </w:r>
            <w:r w:rsidRPr="00925844">
              <w:rPr>
                <w:rFonts w:ascii="宋体" w:hAnsi="宋体" w:cs="宋体"/>
                <w:kern w:val="0"/>
                <w:szCs w:val="21"/>
              </w:rPr>
              <w:br/>
              <w:t xml:space="preserve">　　表10 石油化工厂典型装置污染源等效半径（m）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524500" cy="3143250"/>
                  <wp:effectExtent l="19050" t="0" r="0" b="0"/>
                  <wp:docPr id="15" name="图片 15" descr="sh3093-1999-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3093-1999-10-1"/>
                          <pic:cNvPicPr>
                            <a:picLocks noChangeAspect="1" noChangeArrowheads="1"/>
                          </pic:cNvPicPr>
                        </pic:nvPicPr>
                        <pic:blipFill>
                          <a:blip r:embed="rId18"/>
                          <a:srcRect/>
                          <a:stretch>
                            <a:fillRect/>
                          </a:stretch>
                        </pic:blipFill>
                        <pic:spPr bwMode="auto">
                          <a:xfrm>
                            <a:off x="0" y="0"/>
                            <a:ext cx="5524500" cy="31432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表10（续）</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05450" cy="2324100"/>
                  <wp:effectExtent l="19050" t="0" r="0" b="0"/>
                  <wp:docPr id="16" name="图片 16" descr="sh3093-1999-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3093-1999-10-2"/>
                          <pic:cNvPicPr>
                            <a:picLocks noChangeAspect="1" noChangeArrowheads="1"/>
                          </pic:cNvPicPr>
                        </pic:nvPicPr>
                        <pic:blipFill>
                          <a:blip r:embed="rId19"/>
                          <a:srcRect/>
                          <a:stretch>
                            <a:fillRect/>
                          </a:stretch>
                        </pic:blipFill>
                        <pic:spPr bwMode="auto">
                          <a:xfrm>
                            <a:off x="0" y="0"/>
                            <a:ext cx="5505450" cy="23241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（三） 卫生防护距离计算结果及推荐值</w:t>
            </w:r>
            <w:r w:rsidRPr="00925844">
              <w:rPr>
                <w:rFonts w:ascii="宋体" w:hAnsi="宋体" w:cs="宋体"/>
                <w:kern w:val="0"/>
                <w:szCs w:val="21"/>
              </w:rPr>
              <w:br/>
              <w:t xml:space="preserve">　　采用逐次逼近法对各种污染按最大值计算所需的卫生防护距离，然后再根据GB/T13201-91规定，将计算结果向偏宽一级圆整。石油化工厂典型装置卫生防护距离计算结果及推荐值见表11。</w:t>
            </w:r>
            <w:r w:rsidRPr="00925844">
              <w:rPr>
                <w:rFonts w:ascii="宋体" w:hAnsi="宋体" w:cs="宋体"/>
                <w:kern w:val="0"/>
                <w:szCs w:val="21"/>
              </w:rPr>
              <w:br/>
              <w:t xml:space="preserve">　　表11 石油化工厂典型装置卫生防护推荐值距离（m）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486400" cy="1924050"/>
                  <wp:effectExtent l="19050" t="0" r="0" b="0"/>
                  <wp:docPr id="17" name="图片 17" descr="sh3093-199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3093-1999-11"/>
                          <pic:cNvPicPr>
                            <a:picLocks noChangeAspect="1" noChangeArrowheads="1"/>
                          </pic:cNvPicPr>
                        </pic:nvPicPr>
                        <pic:blipFill>
                          <a:blip r:embed="rId20"/>
                          <a:srcRect/>
                          <a:stretch>
                            <a:fillRect/>
                          </a:stretch>
                        </pic:blipFill>
                        <pic:spPr bwMode="auto">
                          <a:xfrm>
                            <a:off x="0" y="0"/>
                            <a:ext cx="5486400" cy="19240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注：对同一种生产装置按不同种大气污染物计算出来的卫生防护距离值，取数值大的作为此装置的卫生防护距离。</w:t>
            </w:r>
            <w:r w:rsidRPr="00925844">
              <w:rPr>
                <w:rFonts w:ascii="宋体" w:hAnsi="宋体" w:cs="宋体"/>
                <w:kern w:val="0"/>
                <w:szCs w:val="21"/>
              </w:rPr>
              <w:br/>
              <w:t xml:space="preserve">　　所需卫生防护距离较小（≤</w:t>
            </w:r>
            <w:smartTag w:uri="urn:schemas-microsoft-com:office:smarttags" w:element="chmetcnv">
              <w:smartTagPr>
                <w:attr w:name="UnitName" w:val="m"/>
                <w:attr w:name="SourceValue" w:val="50"/>
                <w:attr w:name="HasSpace" w:val="False"/>
                <w:attr w:name="Negative" w:val="False"/>
                <w:attr w:name="NumberType" w:val="1"/>
                <w:attr w:name="TCSC" w:val="0"/>
              </w:smartTagPr>
              <w:r w:rsidRPr="00925844">
                <w:rPr>
                  <w:rFonts w:ascii="宋体" w:hAnsi="宋体" w:cs="宋体"/>
                  <w:kern w:val="0"/>
                  <w:szCs w:val="21"/>
                </w:rPr>
                <w:t>50m</w:t>
              </w:r>
            </w:smartTag>
            <w:r w:rsidRPr="00925844">
              <w:rPr>
                <w:rFonts w:ascii="宋体" w:hAnsi="宋体" w:cs="宋体"/>
                <w:kern w:val="0"/>
                <w:szCs w:val="21"/>
              </w:rPr>
              <w:t>）的生产装置未列入正文表</w:t>
            </w:r>
            <w:smartTag w:uri="urn:schemas-microsoft-com:office:smarttags" w:element="chsdate">
              <w:smartTagPr>
                <w:attr w:name="Year" w:val="1899"/>
                <w:attr w:name="Month" w:val="12"/>
                <w:attr w:name="Day" w:val="30"/>
                <w:attr w:name="IsLunarDate" w:val="False"/>
                <w:attr w:name="IsROCDate" w:val="False"/>
              </w:smartTagPr>
              <w:r w:rsidRPr="00925844">
                <w:rPr>
                  <w:rFonts w:ascii="宋体" w:hAnsi="宋体" w:cs="宋体"/>
                  <w:kern w:val="0"/>
                  <w:szCs w:val="21"/>
                </w:rPr>
                <w:t>2.0.1</w:t>
              </w:r>
            </w:smartTag>
            <w:r w:rsidRPr="00925844">
              <w:rPr>
                <w:rFonts w:ascii="宋体" w:hAnsi="宋体" w:cs="宋体"/>
                <w:kern w:val="0"/>
                <w:szCs w:val="21"/>
              </w:rPr>
              <w:t>中，其卫生防护距离推荐值见表12，以供参考。</w:t>
            </w:r>
            <w:r w:rsidRPr="00925844">
              <w:rPr>
                <w:rFonts w:ascii="宋体" w:hAnsi="宋体" w:cs="宋体"/>
                <w:kern w:val="0"/>
                <w:szCs w:val="21"/>
              </w:rPr>
              <w:br/>
              <w:t xml:space="preserve">　　表12 所需防护距离较小石油化工装置的卫生防护距离（m）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05450" cy="2438400"/>
                  <wp:effectExtent l="19050" t="0" r="0" b="0"/>
                  <wp:docPr id="18" name="图片 18" descr="sh3093-199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h3093-1999-12"/>
                          <pic:cNvPicPr>
                            <a:picLocks noChangeAspect="1" noChangeArrowheads="1"/>
                          </pic:cNvPicPr>
                        </pic:nvPicPr>
                        <pic:blipFill>
                          <a:blip r:embed="rId21"/>
                          <a:srcRect/>
                          <a:stretch>
                            <a:fillRect/>
                          </a:stretch>
                        </pic:blipFill>
                        <pic:spPr bwMode="auto">
                          <a:xfrm>
                            <a:off x="0" y="0"/>
                            <a:ext cx="5505450" cy="24384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五 合成纤维厂卫生防护距离的确定</w:t>
            </w:r>
            <w:r w:rsidRPr="00925844">
              <w:rPr>
                <w:rFonts w:ascii="宋体" w:hAnsi="宋体" w:cs="宋体"/>
                <w:kern w:val="0"/>
                <w:szCs w:val="21"/>
              </w:rPr>
              <w:br/>
              <w:t xml:space="preserve">　　（一） 特殊原则</w:t>
            </w:r>
            <w:r w:rsidRPr="00925844">
              <w:rPr>
                <w:rFonts w:ascii="宋体" w:hAnsi="宋体" w:cs="宋体"/>
                <w:kern w:val="0"/>
                <w:szCs w:val="21"/>
              </w:rPr>
              <w:br/>
              <w:t xml:space="preserve">　　 1 本标准所规定的合成纤维厂，系指涤纶纤维（聚对苯二甲酸乙二醇酯纤维）、腈纶纤维（聚丙烯腈纤维）、维纶纤维（聚乙烯醇缩甲醛纤维）、锦纶纤维（聚酰胺纤维）和丙纶纤维（聚丙烯纤维）等五大类合成纤维生产所需的合纤单体、合纤聚合物和聚合物纺丝三大部分生产装置和配套生产设施所形成的生产企业。本标准按规模确定卫生防护距离，其规模是指与最终合纤产品生产能力相匹配的合成纤维厂的规模，以生产现状和预测发展趋势确定。</w:t>
            </w:r>
            <w:r w:rsidRPr="00925844">
              <w:rPr>
                <w:rFonts w:ascii="宋体" w:hAnsi="宋体" w:cs="宋体"/>
                <w:kern w:val="0"/>
                <w:szCs w:val="21"/>
              </w:rPr>
              <w:br/>
              <w:t xml:space="preserve">　　2 涤纶纤维考虑到市场规模需要，对其分为二个规模级别考虑。腈纶纤维考虑到生产工艺路线差别，对其中的二甲基甲酰胺纺丝工艺作专门规定。锦纶6纤维和锦纶66纤维，考虑到其生产工艺和主要原料的差异，亦分别规定卫生防护距离。</w:t>
            </w:r>
            <w:r w:rsidRPr="00925844">
              <w:rPr>
                <w:rFonts w:ascii="宋体" w:hAnsi="宋体" w:cs="宋体"/>
                <w:kern w:val="0"/>
                <w:szCs w:val="21"/>
              </w:rPr>
              <w:br/>
              <w:t xml:space="preserve">　　 3 本标准以对6个具有代表性合成纤维厂（上海石化股份有限公司、天津石化公司、抚顺石化公司、辽阳石油化纤公司、四川维尼纶厂、岳阳石化总厂）的调查、分析为依据。</w:t>
            </w:r>
            <w:r w:rsidRPr="00925844">
              <w:rPr>
                <w:rFonts w:ascii="宋体" w:hAnsi="宋体" w:cs="宋体"/>
                <w:kern w:val="0"/>
                <w:szCs w:val="21"/>
              </w:rPr>
              <w:br/>
            </w:r>
            <w:r w:rsidRPr="00925844">
              <w:rPr>
                <w:rFonts w:ascii="宋体" w:hAnsi="宋体" w:cs="宋体"/>
                <w:kern w:val="0"/>
                <w:szCs w:val="21"/>
              </w:rPr>
              <w:lastRenderedPageBreak/>
              <w:t xml:space="preserve">　　（二） 卫生防护距离确定的依据</w:t>
            </w:r>
            <w:r w:rsidRPr="00925844">
              <w:rPr>
                <w:rFonts w:ascii="宋体" w:hAnsi="宋体" w:cs="宋体"/>
                <w:kern w:val="0"/>
                <w:szCs w:val="21"/>
              </w:rPr>
              <w:br/>
              <w:t xml:space="preserve">　　1 污染物的选定及其最大容许浓度</w:t>
            </w:r>
            <w:r w:rsidRPr="00925844">
              <w:rPr>
                <w:rFonts w:ascii="宋体" w:hAnsi="宋体" w:cs="宋体"/>
                <w:kern w:val="0"/>
                <w:szCs w:val="21"/>
              </w:rPr>
              <w:br/>
              <w:t xml:space="preserve">　　合成纤维企业一般排放多种大气污染物，且无组织排放与有组织排放共存。为确定卫生防护距离标准，选定其中排毒系数最大，且对下风向大气环境影响最大的无组织排放污染物作为主要污染物，表13列出了所选定的污染物容许浓度及污染源位置。其中有一部分尚未列入我国国家标准的污染物，其容许浓度参照前苏联《工业企业设计卫生标准》CH</w:t>
            </w:r>
            <w:r w:rsidRPr="00925844">
              <w:rPr>
                <w:rFonts w:ascii="宋体" w:hAnsi="宋体" w:cs="宋体"/>
                <w:kern w:val="0"/>
                <w:szCs w:val="21"/>
                <w:vertAlign w:val="subscript"/>
              </w:rPr>
              <w:t>2</w:t>
            </w:r>
            <w:r w:rsidRPr="00925844">
              <w:rPr>
                <w:rFonts w:ascii="宋体" w:hAnsi="宋体" w:cs="宋体"/>
                <w:kern w:val="0"/>
                <w:szCs w:val="21"/>
              </w:rPr>
              <w:t>45-71。</w:t>
            </w:r>
            <w:r w:rsidRPr="00925844">
              <w:rPr>
                <w:rFonts w:ascii="宋体" w:hAnsi="宋体" w:cs="宋体"/>
                <w:kern w:val="0"/>
                <w:szCs w:val="21"/>
              </w:rPr>
              <w:br/>
              <w:t xml:space="preserve">　　表13 合成纤维厂污染物容许浓度及污染源位置</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24500" cy="2552700"/>
                  <wp:effectExtent l="19050" t="0" r="0" b="0"/>
                  <wp:docPr id="19" name="图片 19" descr="sh3093-199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h3093-1999-13"/>
                          <pic:cNvPicPr>
                            <a:picLocks noChangeAspect="1" noChangeArrowheads="1"/>
                          </pic:cNvPicPr>
                        </pic:nvPicPr>
                        <pic:blipFill>
                          <a:blip r:embed="rId22"/>
                          <a:srcRect/>
                          <a:stretch>
                            <a:fillRect/>
                          </a:stretch>
                        </pic:blipFill>
                        <pic:spPr bwMode="auto">
                          <a:xfrm>
                            <a:off x="0" y="0"/>
                            <a:ext cx="5524500" cy="25527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2 无组织排放源源强可控水平</w:t>
            </w:r>
            <w:r w:rsidRPr="00925844">
              <w:rPr>
                <w:rFonts w:ascii="宋体" w:hAnsi="宋体" w:cs="宋体"/>
                <w:kern w:val="0"/>
                <w:szCs w:val="21"/>
              </w:rPr>
              <w:br/>
              <w:t xml:space="preserve">　　表14列出典型工厂无组织排放量统计值，这些值是通过实地污染源调查、环评资料以及环境监测所得地面浓度反推获得。由于单体——聚合物——纺丝的三部分装置生产规模及匹配状况差异、工艺技术设备、原料纯度的差异和装置投用期、设备完好率、生产管理水平的差异等，使各厂排放水平有较大不同。</w:t>
            </w:r>
            <w:r w:rsidRPr="00925844">
              <w:rPr>
                <w:rFonts w:ascii="宋体" w:hAnsi="宋体" w:cs="宋体"/>
                <w:kern w:val="0"/>
                <w:szCs w:val="21"/>
              </w:rPr>
              <w:br/>
              <w:t xml:space="preserve">　　表14 合成纤维典型厂污染无组织排放量统计值（kg/h）</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657850" cy="3562350"/>
                  <wp:effectExtent l="19050" t="0" r="0" b="0"/>
                  <wp:docPr id="20" name="图片 20" descr="sh3093-199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h3093-1999-14"/>
                          <pic:cNvPicPr>
                            <a:picLocks noChangeAspect="1" noChangeArrowheads="1"/>
                          </pic:cNvPicPr>
                        </pic:nvPicPr>
                        <pic:blipFill>
                          <a:blip r:embed="rId23"/>
                          <a:srcRect/>
                          <a:stretch>
                            <a:fillRect/>
                          </a:stretch>
                        </pic:blipFill>
                        <pic:spPr bwMode="auto">
                          <a:xfrm>
                            <a:off x="0" y="0"/>
                            <a:ext cx="5657850" cy="35623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基于典型工厂染物无组织排放量调查，考虑到现状和发展趋势，确定合纤行业污染物无组织排放可控水平，见表15。</w:t>
            </w:r>
            <w:r w:rsidRPr="00925844">
              <w:rPr>
                <w:rFonts w:ascii="宋体" w:hAnsi="宋体" w:cs="宋体"/>
                <w:kern w:val="0"/>
                <w:szCs w:val="21"/>
              </w:rPr>
              <w:br/>
              <w:t xml:space="preserve">　　表15 合成纤维厂污染物无组织排放源源强（kg/h）</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619750" cy="2514600"/>
                  <wp:effectExtent l="19050" t="0" r="0" b="0"/>
                  <wp:docPr id="21" name="图片 21" descr="sh3093-19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h3093-1999-15"/>
                          <pic:cNvPicPr>
                            <a:picLocks noChangeAspect="1" noChangeArrowheads="1"/>
                          </pic:cNvPicPr>
                        </pic:nvPicPr>
                        <pic:blipFill>
                          <a:blip r:embed="rId24"/>
                          <a:srcRect/>
                          <a:stretch>
                            <a:fillRect/>
                          </a:stretch>
                        </pic:blipFill>
                        <pic:spPr bwMode="auto">
                          <a:xfrm>
                            <a:off x="0" y="0"/>
                            <a:ext cx="5619750" cy="25146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3 无组织排放污染源等效半径</w:t>
            </w:r>
            <w:r w:rsidRPr="00925844">
              <w:rPr>
                <w:rFonts w:ascii="宋体" w:hAnsi="宋体" w:cs="宋体"/>
                <w:kern w:val="0"/>
                <w:szCs w:val="21"/>
              </w:rPr>
              <w:br/>
              <w:t xml:space="preserve">　　无组织排放污染源等效半径见表16。</w:t>
            </w:r>
            <w:r w:rsidRPr="00925844">
              <w:rPr>
                <w:rFonts w:ascii="宋体" w:hAnsi="宋体" w:cs="宋体"/>
                <w:kern w:val="0"/>
                <w:szCs w:val="21"/>
              </w:rPr>
              <w:br/>
              <w:t xml:space="preserve">　　表16 合成纤维厂装置污染源等效半径</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524500" cy="3409950"/>
                  <wp:effectExtent l="19050" t="0" r="0" b="0"/>
                  <wp:docPr id="22" name="图片 22" descr="sh3093-199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h3093-1999-16"/>
                          <pic:cNvPicPr>
                            <a:picLocks noChangeAspect="1" noChangeArrowheads="1"/>
                          </pic:cNvPicPr>
                        </pic:nvPicPr>
                        <pic:blipFill>
                          <a:blip r:embed="rId25"/>
                          <a:srcRect/>
                          <a:stretch>
                            <a:fillRect/>
                          </a:stretch>
                        </pic:blipFill>
                        <pic:spPr bwMode="auto">
                          <a:xfrm>
                            <a:off x="0" y="0"/>
                            <a:ext cx="5524500" cy="340995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（三） 卫生防护距离计算结果及推荐值</w:t>
            </w:r>
            <w:r w:rsidRPr="00925844">
              <w:rPr>
                <w:rFonts w:ascii="宋体" w:hAnsi="宋体" w:cs="宋体"/>
                <w:kern w:val="0"/>
                <w:szCs w:val="21"/>
              </w:rPr>
              <w:br/>
              <w:t xml:space="preserve">　　采用逐次逼近法对各种污染物按最大值计算所需卫生防护距离，然后再根据GB/T13201-91规定，将计算结果向偏宽一级圆整，结果见表17。</w:t>
            </w:r>
            <w:r w:rsidRPr="00925844">
              <w:rPr>
                <w:rFonts w:ascii="宋体" w:hAnsi="宋体" w:cs="宋体"/>
                <w:kern w:val="0"/>
                <w:szCs w:val="21"/>
              </w:rPr>
              <w:br/>
              <w:t xml:space="preserve">　　根据合成纤维企业生产特征，分别按单体、聚合物、纤维部分生产装置为单位，提出合成纤维厂卫生防护距离标准的推荐值，见表18。</w:t>
            </w:r>
            <w:r w:rsidRPr="00925844">
              <w:rPr>
                <w:rFonts w:ascii="宋体" w:hAnsi="宋体" w:cs="宋体"/>
                <w:kern w:val="0"/>
                <w:szCs w:val="21"/>
              </w:rPr>
              <w:br/>
              <w:t xml:space="preserve">　　表17中不产生无组织排放污染物的生产装置、如涤纶聚酯及纺丝、锦纶66缩聚及纺丝、丙纶纺丝等，其卫生防护距离按满足安全防火间距并留有充分余量的原则考虑，另外考虑到今后维纶不会有发展，因此上述几种不列入正文表</w:t>
            </w:r>
            <w:smartTag w:uri="urn:schemas-microsoft-com:office:smarttags" w:element="chsdate">
              <w:smartTagPr>
                <w:attr w:name="Year" w:val="1899"/>
                <w:attr w:name="Month" w:val="12"/>
                <w:attr w:name="Day" w:val="30"/>
                <w:attr w:name="IsLunarDate" w:val="False"/>
                <w:attr w:name="IsROCDate" w:val="False"/>
              </w:smartTagPr>
              <w:r w:rsidRPr="00925844">
                <w:rPr>
                  <w:rFonts w:ascii="宋体" w:hAnsi="宋体" w:cs="宋体"/>
                  <w:kern w:val="0"/>
                  <w:szCs w:val="21"/>
                </w:rPr>
                <w:t>2.0.1</w:t>
              </w:r>
            </w:smartTag>
            <w:r w:rsidRPr="00925844">
              <w:rPr>
                <w:rFonts w:ascii="宋体" w:hAnsi="宋体" w:cs="宋体"/>
                <w:kern w:val="0"/>
                <w:szCs w:val="21"/>
              </w:rPr>
              <w:t>中。</w:t>
            </w:r>
            <w:r w:rsidRPr="00925844">
              <w:rPr>
                <w:rFonts w:ascii="宋体" w:hAnsi="宋体" w:cs="宋体"/>
                <w:kern w:val="0"/>
                <w:szCs w:val="21"/>
              </w:rPr>
              <w:br/>
              <w:t xml:space="preserve">　　表17 合成纤维厂卫生防护距离计算值（m）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lastRenderedPageBreak/>
              <w:drawing>
                <wp:inline distT="0" distB="0" distL="0" distR="0">
                  <wp:extent cx="5619750" cy="3400425"/>
                  <wp:effectExtent l="19050" t="0" r="0" b="0"/>
                  <wp:docPr id="23" name="图片 23" descr="sh3093-199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h3093-1999-17"/>
                          <pic:cNvPicPr>
                            <a:picLocks noChangeAspect="1" noChangeArrowheads="1"/>
                          </pic:cNvPicPr>
                        </pic:nvPicPr>
                        <pic:blipFill>
                          <a:blip r:embed="rId26"/>
                          <a:srcRect/>
                          <a:stretch>
                            <a:fillRect/>
                          </a:stretch>
                        </pic:blipFill>
                        <pic:spPr bwMode="auto">
                          <a:xfrm>
                            <a:off x="0" y="0"/>
                            <a:ext cx="5619750" cy="3400425"/>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表18 合成纤维厂卫生防护距离推荐值（m）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619750" cy="3629025"/>
                  <wp:effectExtent l="19050" t="0" r="0" b="0"/>
                  <wp:docPr id="24" name="图片 24" descr="sh3093-199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h3093-1999-18"/>
                          <pic:cNvPicPr>
                            <a:picLocks noChangeAspect="1" noChangeArrowheads="1"/>
                          </pic:cNvPicPr>
                        </pic:nvPicPr>
                        <pic:blipFill>
                          <a:blip r:embed="rId27"/>
                          <a:srcRect/>
                          <a:stretch>
                            <a:fillRect/>
                          </a:stretch>
                        </pic:blipFill>
                        <pic:spPr bwMode="auto">
                          <a:xfrm>
                            <a:off x="0" y="0"/>
                            <a:ext cx="5619750" cy="3629025"/>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六 化肥厂卫生防护距离的确定</w:t>
            </w:r>
            <w:r w:rsidRPr="00925844">
              <w:rPr>
                <w:rFonts w:ascii="宋体" w:hAnsi="宋体" w:cs="宋体"/>
                <w:kern w:val="0"/>
                <w:szCs w:val="21"/>
              </w:rPr>
              <w:br/>
              <w:t xml:space="preserve">　　（一） 特殊原则</w:t>
            </w:r>
            <w:r w:rsidRPr="00925844">
              <w:rPr>
                <w:rFonts w:ascii="宋体" w:hAnsi="宋体" w:cs="宋体"/>
                <w:kern w:val="0"/>
                <w:szCs w:val="21"/>
              </w:rPr>
              <w:br/>
              <w:t xml:space="preserve">　　1 本标准所选择的典型化肥厂是乌鲁木齐石化总厂化肥厂（一化肥），该厂是由以渣油为原</w:t>
            </w:r>
            <w:r w:rsidRPr="00925844">
              <w:rPr>
                <w:rFonts w:ascii="宋体" w:hAnsi="宋体" w:cs="宋体"/>
                <w:kern w:val="0"/>
                <w:szCs w:val="21"/>
              </w:rPr>
              <w:lastRenderedPageBreak/>
              <w:t>料生产30万吨合成氨、52万吨尿素装置组成的。该厂已连续生产10年，其生产工艺较先进、管理水平较高。目前，该厂已建成以天然气为原料年产30万吨合成氨、52万吨尿素的二化肥工程。厂区周围地势较平坦、开阔，以该厂为调查对象作为确定卫生防护距离标准的依据，符合按最佳实用技术状态制定卫生防护距离标准的原则，制定出的卫生防护距离标准具有代表性、安全性与先进性，可以适用于地处平原及微丘陵地区大型（年产30万吨以上合成氨）化肥厂。</w:t>
            </w:r>
            <w:r w:rsidRPr="00925844">
              <w:rPr>
                <w:rFonts w:ascii="宋体" w:hAnsi="宋体" w:cs="宋体"/>
                <w:kern w:val="0"/>
                <w:szCs w:val="21"/>
              </w:rPr>
              <w:br/>
              <w:t xml:space="preserve">　　2 利用国内原有标准。在《工业企业设计卫生标准》GBJ1-62中，卫生防护距离的内容是沿用原苏联标准，即“氮肥生产的防护地带</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925844">
                <w:rPr>
                  <w:rFonts w:ascii="宋体" w:hAnsi="宋体" w:cs="宋体"/>
                  <w:kern w:val="0"/>
                  <w:szCs w:val="21"/>
                </w:rPr>
                <w:t>1000米</w:t>
              </w:r>
            </w:smartTag>
            <w:r w:rsidRPr="00925844">
              <w:rPr>
                <w:rFonts w:ascii="宋体" w:hAnsi="宋体" w:cs="宋体"/>
                <w:kern w:val="0"/>
                <w:szCs w:val="21"/>
              </w:rPr>
              <w:t>、氨生产的防护地带</w:t>
            </w:r>
            <w:smartTag w:uri="urn:schemas-microsoft-com:office:smarttags" w:element="chmetcnv">
              <w:smartTagPr>
                <w:attr w:name="UnitName" w:val="米"/>
                <w:attr w:name="SourceValue" w:val="500"/>
                <w:attr w:name="HasSpace" w:val="False"/>
                <w:attr w:name="Negative" w:val="False"/>
                <w:attr w:name="NumberType" w:val="1"/>
                <w:attr w:name="TCSC" w:val="0"/>
              </w:smartTagPr>
              <w:r w:rsidRPr="00925844">
                <w:rPr>
                  <w:rFonts w:ascii="宋体" w:hAnsi="宋体" w:cs="宋体"/>
                  <w:kern w:val="0"/>
                  <w:szCs w:val="21"/>
                </w:rPr>
                <w:t>500米</w:t>
              </w:r>
            </w:smartTag>
            <w:r w:rsidRPr="00925844">
              <w:rPr>
                <w:rFonts w:ascii="宋体" w:hAnsi="宋体" w:cs="宋体"/>
                <w:kern w:val="0"/>
                <w:szCs w:val="21"/>
              </w:rPr>
              <w:t>”。另外，《小型氮肥厂卫生防护距离标准》GB11666-89有如下规定：对于工厂规模大于等于2.5万吨/年的合成氨，当平均风速为小于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925844">
                <w:rPr>
                  <w:rFonts w:ascii="宋体" w:hAnsi="宋体" w:cs="宋体"/>
                  <w:kern w:val="0"/>
                  <w:szCs w:val="21"/>
                </w:rPr>
                <w:t>2m</w:t>
              </w:r>
            </w:smartTag>
            <w:r w:rsidRPr="00925844">
              <w:rPr>
                <w:rFonts w:ascii="宋体" w:hAnsi="宋体" w:cs="宋体"/>
                <w:kern w:val="0"/>
                <w:szCs w:val="21"/>
              </w:rPr>
              <w:t>/s、2～</w:t>
            </w:r>
            <w:smartTag w:uri="urn:schemas-microsoft-com:office:smarttags" w:element="chmetcnv">
              <w:smartTagPr>
                <w:attr w:name="UnitName" w:val="m"/>
                <w:attr w:name="SourceValue" w:val="4"/>
                <w:attr w:name="HasSpace" w:val="False"/>
                <w:attr w:name="Negative" w:val="False"/>
                <w:attr w:name="NumberType" w:val="1"/>
                <w:attr w:name="TCSC" w:val="0"/>
              </w:smartTagPr>
              <w:r w:rsidRPr="00925844">
                <w:rPr>
                  <w:rFonts w:ascii="宋体" w:hAnsi="宋体" w:cs="宋体"/>
                  <w:kern w:val="0"/>
                  <w:szCs w:val="21"/>
                </w:rPr>
                <w:t>4m</w:t>
              </w:r>
            </w:smartTag>
            <w:r w:rsidRPr="00925844">
              <w:rPr>
                <w:rFonts w:ascii="宋体" w:hAnsi="宋体" w:cs="宋体"/>
                <w:kern w:val="0"/>
                <w:szCs w:val="21"/>
              </w:rPr>
              <w:t>/s或大于</w:t>
            </w:r>
            <w:smartTag w:uri="urn:schemas-microsoft-com:office:smarttags" w:element="chmetcnv">
              <w:smartTagPr>
                <w:attr w:name="UnitName" w:val="m"/>
                <w:attr w:name="SourceValue" w:val="4"/>
                <w:attr w:name="HasSpace" w:val="False"/>
                <w:attr w:name="Negative" w:val="False"/>
                <w:attr w:name="NumberType" w:val="1"/>
                <w:attr w:name="TCSC" w:val="0"/>
              </w:smartTagPr>
              <w:r w:rsidRPr="00925844">
                <w:rPr>
                  <w:rFonts w:ascii="宋体" w:hAnsi="宋体" w:cs="宋体"/>
                  <w:kern w:val="0"/>
                  <w:szCs w:val="21"/>
                </w:rPr>
                <w:t>4m</w:t>
              </w:r>
            </w:smartTag>
            <w:r w:rsidRPr="00925844">
              <w:rPr>
                <w:rFonts w:ascii="宋体" w:hAnsi="宋体" w:cs="宋体"/>
                <w:kern w:val="0"/>
                <w:szCs w:val="21"/>
              </w:rPr>
              <w:t>/s时，其卫生防护距离分别为</w:t>
            </w:r>
            <w:smartTag w:uri="urn:schemas-microsoft-com:office:smarttags" w:element="chmetcnv">
              <w:smartTagPr>
                <w:attr w:name="UnitName" w:val="m"/>
                <w:attr w:name="SourceValue" w:val="1600"/>
                <w:attr w:name="HasSpace" w:val="False"/>
                <w:attr w:name="Negative" w:val="False"/>
                <w:attr w:name="NumberType" w:val="1"/>
                <w:attr w:name="TCSC" w:val="0"/>
              </w:smartTagPr>
              <w:r w:rsidRPr="00925844">
                <w:rPr>
                  <w:rFonts w:ascii="宋体" w:hAnsi="宋体" w:cs="宋体"/>
                  <w:kern w:val="0"/>
                  <w:szCs w:val="21"/>
                </w:rPr>
                <w:t>1600m</w:t>
              </w:r>
            </w:smartTag>
            <w:r w:rsidRPr="00925844">
              <w:rPr>
                <w:rFonts w:ascii="宋体" w:hAnsi="宋体" w:cs="宋体"/>
                <w:kern w:val="0"/>
                <w:szCs w:val="21"/>
              </w:rPr>
              <w:t>、</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925844">
                <w:rPr>
                  <w:rFonts w:ascii="宋体" w:hAnsi="宋体" w:cs="宋体"/>
                  <w:kern w:val="0"/>
                  <w:szCs w:val="21"/>
                </w:rPr>
                <w:t>1000m</w:t>
              </w:r>
            </w:smartTag>
            <w:r w:rsidRPr="00925844">
              <w:rPr>
                <w:rFonts w:ascii="宋体" w:hAnsi="宋体" w:cs="宋体"/>
                <w:kern w:val="0"/>
                <w:szCs w:val="21"/>
              </w:rPr>
              <w:t>或</w:t>
            </w:r>
            <w:smartTag w:uri="urn:schemas-microsoft-com:office:smarttags" w:element="chmetcnv">
              <w:smartTagPr>
                <w:attr w:name="UnitName" w:val="m"/>
                <w:attr w:name="SourceValue" w:val="800"/>
                <w:attr w:name="HasSpace" w:val="False"/>
                <w:attr w:name="Negative" w:val="False"/>
                <w:attr w:name="NumberType" w:val="1"/>
                <w:attr w:name="TCSC" w:val="0"/>
              </w:smartTagPr>
              <w:r w:rsidRPr="00925844">
                <w:rPr>
                  <w:rFonts w:ascii="宋体" w:hAnsi="宋体" w:cs="宋体"/>
                  <w:kern w:val="0"/>
                  <w:szCs w:val="21"/>
                </w:rPr>
                <w:t>800m</w:t>
              </w:r>
            </w:smartTag>
            <w:r w:rsidRPr="00925844">
              <w:rPr>
                <w:rFonts w:ascii="宋体" w:hAnsi="宋体" w:cs="宋体"/>
                <w:kern w:val="0"/>
                <w:szCs w:val="21"/>
              </w:rPr>
              <w:t>。</w:t>
            </w:r>
            <w:r w:rsidRPr="00925844">
              <w:rPr>
                <w:rFonts w:ascii="宋体" w:hAnsi="宋体" w:cs="宋体"/>
                <w:kern w:val="0"/>
                <w:szCs w:val="21"/>
              </w:rPr>
              <w:br/>
              <w:t xml:space="preserve">　　以上标准值可供本次卫生防护距离标准研究中心参考。经查阅文献尚未见到国外有关同类标准。</w:t>
            </w:r>
            <w:r w:rsidRPr="00925844">
              <w:rPr>
                <w:rFonts w:ascii="宋体" w:hAnsi="宋体" w:cs="宋体"/>
                <w:kern w:val="0"/>
                <w:szCs w:val="21"/>
              </w:rPr>
              <w:br/>
              <w:t xml:space="preserve">　　（二） 卫生防护距离的确定依据</w:t>
            </w:r>
            <w:r w:rsidRPr="00925844">
              <w:rPr>
                <w:rFonts w:ascii="宋体" w:hAnsi="宋体" w:cs="宋体"/>
                <w:kern w:val="0"/>
                <w:szCs w:val="21"/>
              </w:rPr>
              <w:br/>
              <w:t xml:space="preserve">　　1 污染物的选定及其最大容许浓度</w:t>
            </w:r>
            <w:r w:rsidRPr="00925844">
              <w:rPr>
                <w:rFonts w:ascii="宋体" w:hAnsi="宋体" w:cs="宋体"/>
                <w:kern w:val="0"/>
                <w:szCs w:val="21"/>
              </w:rPr>
              <w:br/>
              <w:t xml:space="preserve">　　化肥企业一般排放多种大气污染物，且无组织排放与有组织排放共存。为确定卫生防护距离标准，选定其中排毒系数最大，且对下风向大气环境影响最大的无组织排放物作为主要污染物，制订本标准时确定以NH</w:t>
            </w:r>
            <w:r w:rsidRPr="00925844">
              <w:rPr>
                <w:rFonts w:ascii="宋体" w:hAnsi="宋体" w:cs="宋体"/>
                <w:kern w:val="0"/>
                <w:szCs w:val="21"/>
                <w:vertAlign w:val="subscript"/>
              </w:rPr>
              <w:t>3</w:t>
            </w:r>
            <w:r w:rsidRPr="00925844">
              <w:rPr>
                <w:rFonts w:ascii="宋体" w:hAnsi="宋体" w:cs="宋体"/>
                <w:kern w:val="0"/>
                <w:szCs w:val="21"/>
              </w:rPr>
              <w:t>作为特征污染物，因为在正常生产工况下，在氨泵房处的跑冒滴漏及罐呼吸会产生NH</w:t>
            </w:r>
            <w:r w:rsidRPr="00925844">
              <w:rPr>
                <w:rFonts w:ascii="宋体" w:hAnsi="宋体" w:cs="宋体"/>
                <w:kern w:val="0"/>
                <w:szCs w:val="21"/>
                <w:vertAlign w:val="subscript"/>
              </w:rPr>
              <w:t>3</w:t>
            </w:r>
            <w:r w:rsidRPr="00925844">
              <w:rPr>
                <w:rFonts w:ascii="宋体" w:hAnsi="宋体" w:cs="宋体"/>
                <w:kern w:val="0"/>
                <w:szCs w:val="21"/>
              </w:rPr>
              <w:t>的无组织排放。其最大容许浓度值见表19。</w:t>
            </w:r>
            <w:r w:rsidRPr="00925844">
              <w:rPr>
                <w:rFonts w:ascii="宋体" w:hAnsi="宋体" w:cs="宋体"/>
                <w:kern w:val="0"/>
                <w:szCs w:val="21"/>
              </w:rPr>
              <w:br/>
              <w:t xml:space="preserve">　　表19 化肥厂污染物容许浓度限值</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43550" cy="800100"/>
                  <wp:effectExtent l="19050" t="0" r="0" b="0"/>
                  <wp:docPr id="25" name="图片 25" descr="sh3093-199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h3093-1999-19"/>
                          <pic:cNvPicPr>
                            <a:picLocks noChangeAspect="1" noChangeArrowheads="1"/>
                          </pic:cNvPicPr>
                        </pic:nvPicPr>
                        <pic:blipFill>
                          <a:blip r:embed="rId28"/>
                          <a:srcRect/>
                          <a:stretch>
                            <a:fillRect/>
                          </a:stretch>
                        </pic:blipFill>
                        <pic:spPr bwMode="auto">
                          <a:xfrm>
                            <a:off x="0" y="0"/>
                            <a:ext cx="5543550" cy="8001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2 无组织排放源源强的可控水平</w:t>
            </w:r>
            <w:r w:rsidRPr="00925844">
              <w:rPr>
                <w:rFonts w:ascii="宋体" w:hAnsi="宋体" w:cs="宋体"/>
                <w:kern w:val="0"/>
                <w:szCs w:val="21"/>
              </w:rPr>
              <w:br/>
              <w:t xml:space="preserve">　　由于条件所限，无法用通量法及物料平衡法计算排放量，本次计算以地面浓度反推法求得NH</w:t>
            </w:r>
            <w:r w:rsidRPr="00925844">
              <w:rPr>
                <w:rFonts w:ascii="宋体" w:hAnsi="宋体" w:cs="宋体"/>
                <w:kern w:val="0"/>
                <w:szCs w:val="21"/>
                <w:vertAlign w:val="subscript"/>
              </w:rPr>
              <w:t>3</w:t>
            </w:r>
            <w:r w:rsidRPr="00925844">
              <w:rPr>
                <w:rFonts w:ascii="宋体" w:hAnsi="宋体" w:cs="宋体"/>
                <w:kern w:val="0"/>
                <w:szCs w:val="21"/>
              </w:rPr>
              <w:t>的无组织排放量。</w:t>
            </w:r>
            <w:r w:rsidRPr="00925844">
              <w:rPr>
                <w:rFonts w:ascii="宋体" w:hAnsi="宋体" w:cs="宋体"/>
                <w:kern w:val="0"/>
                <w:szCs w:val="21"/>
              </w:rPr>
              <w:br/>
              <w:t xml:space="preserve">　　本次调查研究的数据来自1993年6月编制完成的《乌鲁木齐石化总厂第二化肥工程环境影响报告》，应用气态模式进行反推，求其容许无组织排放量，计算公式如下：</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4076700" cy="457200"/>
                  <wp:effectExtent l="19050" t="0" r="0" b="0"/>
                  <wp:docPr id="26" name="图片 26" descr="sh3093-1999-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h3093-1999-g"/>
                          <pic:cNvPicPr>
                            <a:picLocks noChangeAspect="1" noChangeArrowheads="1"/>
                          </pic:cNvPicPr>
                        </pic:nvPicPr>
                        <pic:blipFill>
                          <a:blip r:embed="rId29"/>
                          <a:srcRect/>
                          <a:stretch>
                            <a:fillRect/>
                          </a:stretch>
                        </pic:blipFill>
                        <pic:spPr bwMode="auto">
                          <a:xfrm>
                            <a:off x="0" y="0"/>
                            <a:ext cx="4076700" cy="4572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计算所得无组织排放量平均值为</w:t>
            </w:r>
            <w:smartTag w:uri="urn:schemas-microsoft-com:office:smarttags" w:element="chmetcnv">
              <w:smartTagPr>
                <w:attr w:name="UnitName" w:val="kg"/>
                <w:attr w:name="SourceValue" w:val="3.62"/>
                <w:attr w:name="HasSpace" w:val="False"/>
                <w:attr w:name="Negative" w:val="False"/>
                <w:attr w:name="NumberType" w:val="1"/>
                <w:attr w:name="TCSC" w:val="0"/>
              </w:smartTagPr>
              <w:r w:rsidRPr="00925844">
                <w:rPr>
                  <w:rFonts w:ascii="宋体" w:hAnsi="宋体" w:cs="宋体"/>
                  <w:kern w:val="0"/>
                  <w:szCs w:val="21"/>
                </w:rPr>
                <w:t>3.62kg</w:t>
              </w:r>
            </w:smartTag>
            <w:r w:rsidRPr="00925844">
              <w:rPr>
                <w:rFonts w:ascii="宋体" w:hAnsi="宋体" w:cs="宋体"/>
                <w:kern w:val="0"/>
                <w:szCs w:val="21"/>
              </w:rPr>
              <w:t>/h。</w:t>
            </w:r>
            <w:r w:rsidRPr="00925844">
              <w:rPr>
                <w:rFonts w:ascii="宋体" w:hAnsi="宋体" w:cs="宋体"/>
                <w:kern w:val="0"/>
                <w:szCs w:val="21"/>
              </w:rPr>
              <w:br/>
              <w:t xml:space="preserve">　　尽管氨的感觉阈值较低，但由于其属于低毒性物质，所以将反推排放量的平均值</w:t>
            </w:r>
            <w:smartTag w:uri="urn:schemas-microsoft-com:office:smarttags" w:element="chmetcnv">
              <w:smartTagPr>
                <w:attr w:name="UnitName" w:val="kg"/>
                <w:attr w:name="SourceValue" w:val="3.62"/>
                <w:attr w:name="HasSpace" w:val="False"/>
                <w:attr w:name="Negative" w:val="False"/>
                <w:attr w:name="NumberType" w:val="1"/>
                <w:attr w:name="TCSC" w:val="0"/>
              </w:smartTagPr>
              <w:r w:rsidRPr="00925844">
                <w:rPr>
                  <w:rFonts w:ascii="宋体" w:hAnsi="宋体" w:cs="宋体"/>
                  <w:kern w:val="0"/>
                  <w:szCs w:val="21"/>
                </w:rPr>
                <w:t>3.62kg</w:t>
              </w:r>
            </w:smartTag>
            <w:r w:rsidRPr="00925844">
              <w:rPr>
                <w:rFonts w:ascii="宋体" w:hAnsi="宋体" w:cs="宋体"/>
                <w:kern w:val="0"/>
                <w:szCs w:val="21"/>
              </w:rPr>
              <w:t>/h作为NH</w:t>
            </w:r>
            <w:r w:rsidRPr="00925844">
              <w:rPr>
                <w:rFonts w:ascii="宋体" w:hAnsi="宋体" w:cs="宋体"/>
                <w:kern w:val="0"/>
                <w:szCs w:val="21"/>
                <w:vertAlign w:val="subscript"/>
              </w:rPr>
              <w:t>3</w:t>
            </w:r>
            <w:r w:rsidRPr="00925844">
              <w:rPr>
                <w:rFonts w:ascii="宋体" w:hAnsi="宋体" w:cs="宋体"/>
                <w:kern w:val="0"/>
                <w:szCs w:val="21"/>
              </w:rPr>
              <w:t>的容许无组织排放量是合理的。</w:t>
            </w:r>
            <w:r w:rsidRPr="00925844">
              <w:rPr>
                <w:rFonts w:ascii="宋体" w:hAnsi="宋体" w:cs="宋体"/>
                <w:kern w:val="0"/>
                <w:szCs w:val="21"/>
              </w:rPr>
              <w:br/>
              <w:t xml:space="preserve">　　3 无组织排放源的等效半径</w:t>
            </w:r>
            <w:r w:rsidRPr="00925844">
              <w:rPr>
                <w:rFonts w:ascii="宋体" w:hAnsi="宋体" w:cs="宋体"/>
                <w:kern w:val="0"/>
                <w:szCs w:val="21"/>
              </w:rPr>
              <w:br/>
              <w:t xml:space="preserve">　　污染源为一矩形面源，其面积为</w:t>
            </w:r>
            <w:smartTag w:uri="urn:schemas-microsoft-com:office:smarttags" w:element="chmetcnv">
              <w:smartTagPr>
                <w:attr w:name="UnitName" w:val="m2"/>
                <w:attr w:name="SourceValue" w:val="1250"/>
                <w:attr w:name="HasSpace" w:val="False"/>
                <w:attr w:name="Negative" w:val="False"/>
                <w:attr w:name="NumberType" w:val="1"/>
                <w:attr w:name="TCSC" w:val="0"/>
              </w:smartTagPr>
              <w:r w:rsidRPr="00925844">
                <w:rPr>
                  <w:rFonts w:ascii="宋体" w:hAnsi="宋体" w:cs="宋体"/>
                  <w:kern w:val="0"/>
                  <w:szCs w:val="21"/>
                </w:rPr>
                <w:t>1250m</w:t>
              </w:r>
              <w:r w:rsidRPr="00925844">
                <w:rPr>
                  <w:rFonts w:ascii="宋体" w:hAnsi="宋体" w:cs="宋体"/>
                  <w:kern w:val="0"/>
                  <w:szCs w:val="21"/>
                  <w:vertAlign w:val="superscript"/>
                </w:rPr>
                <w:t>2</w:t>
              </w:r>
            </w:smartTag>
            <w:r w:rsidRPr="00925844">
              <w:rPr>
                <w:rFonts w:ascii="宋体" w:hAnsi="宋体" w:cs="宋体"/>
                <w:kern w:val="0"/>
                <w:szCs w:val="21"/>
              </w:rPr>
              <w:t>，其等效半径r=(S/π)</w:t>
            </w:r>
            <w:r w:rsidRPr="00925844">
              <w:rPr>
                <w:rFonts w:ascii="宋体" w:hAnsi="宋体" w:cs="宋体"/>
                <w:kern w:val="0"/>
                <w:szCs w:val="21"/>
                <w:vertAlign w:val="superscript"/>
              </w:rPr>
              <w:t>0.5</w:t>
            </w:r>
            <w:r w:rsidRPr="00925844">
              <w:rPr>
                <w:rFonts w:ascii="宋体" w:hAnsi="宋体" w:cs="宋体"/>
                <w:kern w:val="0"/>
                <w:szCs w:val="21"/>
              </w:rPr>
              <w:t>=</w:t>
            </w:r>
            <w:smartTag w:uri="urn:schemas-microsoft-com:office:smarttags" w:element="chmetcnv">
              <w:smartTagPr>
                <w:attr w:name="UnitName" w:val="m"/>
                <w:attr w:name="SourceValue" w:val="20"/>
                <w:attr w:name="HasSpace" w:val="False"/>
                <w:attr w:name="Negative" w:val="False"/>
                <w:attr w:name="NumberType" w:val="1"/>
                <w:attr w:name="TCSC" w:val="0"/>
              </w:smartTagPr>
              <w:r w:rsidRPr="00925844">
                <w:rPr>
                  <w:rFonts w:ascii="宋体" w:hAnsi="宋体" w:cs="宋体"/>
                  <w:kern w:val="0"/>
                  <w:szCs w:val="21"/>
                </w:rPr>
                <w:t>20m</w:t>
              </w:r>
            </w:smartTag>
            <w:r w:rsidRPr="00925844">
              <w:rPr>
                <w:rFonts w:ascii="宋体" w:hAnsi="宋体" w:cs="宋体"/>
                <w:kern w:val="0"/>
                <w:szCs w:val="21"/>
              </w:rPr>
              <w:t>。</w:t>
            </w:r>
            <w:r w:rsidRPr="00925844">
              <w:rPr>
                <w:rFonts w:ascii="宋体" w:hAnsi="宋体" w:cs="宋体"/>
                <w:kern w:val="0"/>
                <w:szCs w:val="21"/>
              </w:rPr>
              <w:br/>
              <w:t xml:space="preserve">　　（三） 卫生防护距离计算结果及建议值</w:t>
            </w:r>
            <w:r w:rsidRPr="00925844">
              <w:rPr>
                <w:rFonts w:ascii="宋体" w:hAnsi="宋体" w:cs="宋体"/>
                <w:kern w:val="0"/>
                <w:szCs w:val="21"/>
              </w:rPr>
              <w:br/>
              <w:t xml:space="preserve">　　根据《制定地方大气污染物排放标准的技术方法》GB/T13201-91的规定，计算当容许无组织</w:t>
            </w:r>
            <w:r w:rsidRPr="00925844">
              <w:rPr>
                <w:rFonts w:ascii="宋体" w:hAnsi="宋体" w:cs="宋体"/>
                <w:kern w:val="0"/>
                <w:szCs w:val="21"/>
              </w:rPr>
              <w:lastRenderedPageBreak/>
              <w:t>排放量为</w:t>
            </w:r>
            <w:smartTag w:uri="urn:schemas-microsoft-com:office:smarttags" w:element="chmetcnv">
              <w:smartTagPr>
                <w:attr w:name="UnitName" w:val="kg"/>
                <w:attr w:name="SourceValue" w:val="3.62"/>
                <w:attr w:name="HasSpace" w:val="False"/>
                <w:attr w:name="Negative" w:val="False"/>
                <w:attr w:name="NumberType" w:val="1"/>
                <w:attr w:name="TCSC" w:val="0"/>
              </w:smartTagPr>
              <w:r w:rsidRPr="00925844">
                <w:rPr>
                  <w:rFonts w:ascii="宋体" w:hAnsi="宋体" w:cs="宋体"/>
                  <w:kern w:val="0"/>
                  <w:szCs w:val="21"/>
                </w:rPr>
                <w:t>3.62kg</w:t>
              </w:r>
            </w:smartTag>
            <w:r w:rsidRPr="00925844">
              <w:rPr>
                <w:rFonts w:ascii="宋体" w:hAnsi="宋体" w:cs="宋体"/>
                <w:kern w:val="0"/>
                <w:szCs w:val="21"/>
              </w:rPr>
              <w:t>/h时，大型化肥厂卫生防护距离标准值、建议值见表20。</w:t>
            </w:r>
            <w:r w:rsidRPr="00925844">
              <w:rPr>
                <w:rFonts w:ascii="宋体" w:hAnsi="宋体" w:cs="宋体"/>
                <w:kern w:val="0"/>
                <w:szCs w:val="21"/>
              </w:rPr>
              <w:br/>
              <w:t xml:space="preserve">　　表20 化肥厂卫生防护距离建议值（m）</w:t>
            </w:r>
            <w:r w:rsidRPr="00925844">
              <w:rPr>
                <w:rFonts w:ascii="宋体" w:hAnsi="宋体" w:cs="宋体"/>
                <w:kern w:val="0"/>
                <w:szCs w:val="21"/>
              </w:rPr>
              <w:br/>
              <w:t xml:space="preserve">　　 </w:t>
            </w:r>
          </w:p>
          <w:p w:rsidR="00925844" w:rsidRPr="00925844" w:rsidRDefault="00EE5955" w:rsidP="00925844">
            <w:pPr>
              <w:widowControl/>
              <w:spacing w:line="330" w:lineRule="atLeast"/>
              <w:jc w:val="center"/>
              <w:rPr>
                <w:rFonts w:ascii="宋体" w:hAnsi="宋体" w:cs="宋体"/>
                <w:kern w:val="0"/>
                <w:szCs w:val="21"/>
              </w:rPr>
            </w:pPr>
            <w:r>
              <w:rPr>
                <w:rFonts w:ascii="宋体" w:hAnsi="宋体" w:cs="宋体"/>
                <w:noProof/>
                <w:kern w:val="0"/>
                <w:szCs w:val="21"/>
              </w:rPr>
              <w:drawing>
                <wp:inline distT="0" distB="0" distL="0" distR="0">
                  <wp:extent cx="5505450" cy="990600"/>
                  <wp:effectExtent l="19050" t="0" r="0" b="0"/>
                  <wp:docPr id="27" name="图片 27" descr="sh3093-19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3093-1999-20"/>
                          <pic:cNvPicPr>
                            <a:picLocks noChangeAspect="1" noChangeArrowheads="1"/>
                          </pic:cNvPicPr>
                        </pic:nvPicPr>
                        <pic:blipFill>
                          <a:blip r:embed="rId30"/>
                          <a:srcRect/>
                          <a:stretch>
                            <a:fillRect/>
                          </a:stretch>
                        </pic:blipFill>
                        <pic:spPr bwMode="auto">
                          <a:xfrm>
                            <a:off x="0" y="0"/>
                            <a:ext cx="5505450" cy="990600"/>
                          </a:xfrm>
                          <a:prstGeom prst="rect">
                            <a:avLst/>
                          </a:prstGeom>
                          <a:noFill/>
                          <a:ln w="9525">
                            <a:noFill/>
                            <a:miter lim="800000"/>
                            <a:headEnd/>
                            <a:tailEnd/>
                          </a:ln>
                        </pic:spPr>
                      </pic:pic>
                    </a:graphicData>
                  </a:graphic>
                </wp:inline>
              </w:drawing>
            </w:r>
          </w:p>
          <w:p w:rsidR="00925844" w:rsidRPr="00925844" w:rsidRDefault="00925844" w:rsidP="00925844">
            <w:pPr>
              <w:widowControl/>
              <w:spacing w:line="330" w:lineRule="atLeast"/>
              <w:jc w:val="left"/>
              <w:rPr>
                <w:rFonts w:ascii="宋体" w:hAnsi="宋体" w:cs="宋体"/>
                <w:kern w:val="0"/>
                <w:szCs w:val="21"/>
              </w:rPr>
            </w:pPr>
            <w:r w:rsidRPr="00925844">
              <w:rPr>
                <w:rFonts w:ascii="宋体" w:hAnsi="宋体" w:cs="宋体"/>
                <w:kern w:val="0"/>
                <w:szCs w:val="21"/>
              </w:rPr>
              <w:br/>
              <w:t xml:space="preserve">　　2．0．2 厂址选择时往往遇到几户至十几户的零散居住区，当它们与装置区的距离不能满足本标准的要求时，可通过环境影响评价决定。</w:t>
            </w:r>
            <w:r w:rsidRPr="00925844">
              <w:rPr>
                <w:rFonts w:ascii="宋体" w:hAnsi="宋体" w:cs="宋体"/>
                <w:kern w:val="0"/>
                <w:szCs w:val="21"/>
              </w:rPr>
              <w:br/>
              <w:t xml:space="preserve">　　2．0．3 防护距离内不得建居住性建筑物，并应绿化。一般厂址及改扩建所确定的防护距离由所在地区规划部门批准或备案，并保证监察执行，如有违反此规定时应及时向上级及当地主管部门反映。 </w:t>
            </w:r>
          </w:p>
          <w:p w:rsidR="00925844" w:rsidRPr="00925844" w:rsidRDefault="00925844" w:rsidP="00925844">
            <w:pPr>
              <w:widowControl/>
              <w:spacing w:before="100" w:beforeAutospacing="1" w:after="100" w:afterAutospacing="1" w:line="330" w:lineRule="atLeast"/>
              <w:jc w:val="left"/>
              <w:rPr>
                <w:rFonts w:ascii="宋体" w:hAnsi="宋体" w:cs="宋体"/>
                <w:kern w:val="0"/>
                <w:szCs w:val="21"/>
              </w:rPr>
            </w:pPr>
            <w:r w:rsidRPr="00925844">
              <w:rPr>
                <w:rFonts w:ascii="宋体" w:hAnsi="宋体" w:cs="宋体"/>
                <w:kern w:val="0"/>
                <w:szCs w:val="21"/>
              </w:rPr>
              <w:t xml:space="preserve">　　</w:t>
            </w:r>
          </w:p>
        </w:tc>
      </w:tr>
      <w:tr w:rsidR="00925844" w:rsidRPr="00925844">
        <w:trPr>
          <w:tblCellSpacing w:w="15" w:type="dxa"/>
          <w:jc w:val="center"/>
        </w:trPr>
        <w:tc>
          <w:tcPr>
            <w:tcW w:w="0" w:type="auto"/>
            <w:shd w:val="clear" w:color="auto" w:fill="F9F9F9"/>
            <w:vAlign w:val="center"/>
          </w:tcPr>
          <w:p w:rsidR="00925844" w:rsidRPr="00925844" w:rsidRDefault="00925844" w:rsidP="00925844">
            <w:pPr>
              <w:widowControl/>
              <w:jc w:val="left"/>
              <w:rPr>
                <w:rFonts w:ascii="宋体" w:hAnsi="宋体" w:cs="宋体"/>
                <w:kern w:val="0"/>
                <w:sz w:val="24"/>
              </w:rPr>
            </w:pPr>
            <w:r w:rsidRPr="00925844">
              <w:rPr>
                <w:rFonts w:ascii="宋体" w:hAnsi="宋体" w:cs="宋体"/>
                <w:kern w:val="0"/>
                <w:sz w:val="24"/>
              </w:rPr>
              <w:lastRenderedPageBreak/>
              <w:pict>
                <v:rect id="_x0000_i1026" style="width:0;height:3.75pt" o:hralign="center" o:hrstd="t" o:hrnoshade="t" o:hr="t" fillcolor="#36e" stroked="f"/>
              </w:pict>
            </w:r>
          </w:p>
        </w:tc>
      </w:tr>
      <w:tr w:rsidR="00925844" w:rsidRPr="00925844">
        <w:trPr>
          <w:tblCellSpacing w:w="15" w:type="dxa"/>
          <w:jc w:val="center"/>
        </w:trPr>
        <w:tc>
          <w:tcPr>
            <w:tcW w:w="0" w:type="auto"/>
            <w:shd w:val="clear" w:color="auto" w:fill="F9F9F9"/>
            <w:vAlign w:val="center"/>
          </w:tcPr>
          <w:tbl>
            <w:tblPr>
              <w:tblpPr w:leftFromText="45" w:rightFromText="45" w:vertAnchor="text" w:tblpXSpec="right" w:tblpYSpec="center"/>
              <w:tblW w:w="6300" w:type="dxa"/>
              <w:tblCellSpacing w:w="0" w:type="dxa"/>
              <w:tblCellMar>
                <w:left w:w="0" w:type="dxa"/>
                <w:right w:w="0" w:type="dxa"/>
              </w:tblCellMar>
              <w:tblLook w:val="0000"/>
            </w:tblPr>
            <w:tblGrid>
              <w:gridCol w:w="1050"/>
              <w:gridCol w:w="5250"/>
            </w:tblGrid>
            <w:tr w:rsidR="00925844" w:rsidRPr="00925844">
              <w:trPr>
                <w:tblCellSpacing w:w="0" w:type="dxa"/>
              </w:trPr>
              <w:tc>
                <w:tcPr>
                  <w:tcW w:w="1050" w:type="dxa"/>
                  <w:vAlign w:val="center"/>
                </w:tcPr>
                <w:p w:rsidR="00925844" w:rsidRPr="00925844" w:rsidRDefault="00925844" w:rsidP="00925844">
                  <w:pPr>
                    <w:widowControl/>
                    <w:spacing w:line="300" w:lineRule="atLeast"/>
                    <w:jc w:val="right"/>
                    <w:rPr>
                      <w:rFonts w:ascii="宋体" w:hAnsi="宋体" w:cs="宋体"/>
                      <w:kern w:val="0"/>
                      <w:sz w:val="18"/>
                      <w:szCs w:val="18"/>
                    </w:rPr>
                  </w:pPr>
                  <w:r w:rsidRPr="00925844">
                    <w:rPr>
                      <w:rFonts w:ascii="宋体" w:hAnsi="宋体" w:cs="宋体"/>
                      <w:color w:val="0000FF"/>
                      <w:kern w:val="0"/>
                      <w:sz w:val="18"/>
                      <w:szCs w:val="18"/>
                    </w:rPr>
                    <w:t>发布单位：</w:t>
                  </w:r>
                </w:p>
              </w:tc>
              <w:tc>
                <w:tcPr>
                  <w:tcW w:w="0" w:type="auto"/>
                  <w:vAlign w:val="center"/>
                </w:tcPr>
                <w:p w:rsidR="00925844" w:rsidRPr="00925844" w:rsidRDefault="00925844" w:rsidP="00925844">
                  <w:pPr>
                    <w:widowControl/>
                    <w:spacing w:line="300" w:lineRule="atLeast"/>
                    <w:jc w:val="left"/>
                    <w:rPr>
                      <w:rFonts w:ascii="宋体" w:hAnsi="宋体" w:cs="宋体"/>
                      <w:kern w:val="0"/>
                      <w:sz w:val="18"/>
                      <w:szCs w:val="18"/>
                    </w:rPr>
                  </w:pPr>
                  <w:r w:rsidRPr="00925844">
                    <w:rPr>
                      <w:rFonts w:ascii="宋体" w:hAnsi="宋体" w:cs="宋体"/>
                      <w:kern w:val="0"/>
                      <w:sz w:val="18"/>
                      <w:szCs w:val="18"/>
                    </w:rPr>
                    <w:t>国家石油和化学工业局</w:t>
                  </w:r>
                </w:p>
              </w:tc>
            </w:tr>
          </w:tbl>
          <w:p w:rsidR="00925844" w:rsidRPr="00925844" w:rsidRDefault="00925844" w:rsidP="00925844">
            <w:pPr>
              <w:widowControl/>
              <w:spacing w:line="300" w:lineRule="atLeast"/>
              <w:jc w:val="left"/>
              <w:rPr>
                <w:rFonts w:ascii="宋体" w:hAnsi="宋体" w:cs="宋体"/>
                <w:kern w:val="0"/>
                <w:sz w:val="18"/>
                <w:szCs w:val="18"/>
              </w:rPr>
            </w:pPr>
          </w:p>
        </w:tc>
      </w:tr>
      <w:tr w:rsidR="00925844" w:rsidRPr="00925844">
        <w:trPr>
          <w:tblCellSpacing w:w="15" w:type="dxa"/>
          <w:jc w:val="center"/>
        </w:trPr>
        <w:tc>
          <w:tcPr>
            <w:tcW w:w="0" w:type="auto"/>
            <w:shd w:val="clear" w:color="auto" w:fill="F9F9F9"/>
            <w:vAlign w:val="center"/>
          </w:tcPr>
          <w:tbl>
            <w:tblPr>
              <w:tblpPr w:leftFromText="45" w:rightFromText="45" w:vertAnchor="text" w:tblpXSpec="right" w:tblpYSpec="center"/>
              <w:tblW w:w="6300" w:type="dxa"/>
              <w:tblCellSpacing w:w="0" w:type="dxa"/>
              <w:tblCellMar>
                <w:left w:w="0" w:type="dxa"/>
                <w:right w:w="0" w:type="dxa"/>
              </w:tblCellMar>
              <w:tblLook w:val="0000"/>
            </w:tblPr>
            <w:tblGrid>
              <w:gridCol w:w="1050"/>
              <w:gridCol w:w="5250"/>
            </w:tblGrid>
            <w:tr w:rsidR="00925844" w:rsidRPr="00925844">
              <w:trPr>
                <w:tblCellSpacing w:w="0" w:type="dxa"/>
              </w:trPr>
              <w:tc>
                <w:tcPr>
                  <w:tcW w:w="1050" w:type="dxa"/>
                  <w:vAlign w:val="center"/>
                </w:tcPr>
                <w:p w:rsidR="00925844" w:rsidRPr="00925844" w:rsidRDefault="00925844" w:rsidP="00925844">
                  <w:pPr>
                    <w:widowControl/>
                    <w:spacing w:line="300" w:lineRule="atLeast"/>
                    <w:jc w:val="right"/>
                    <w:rPr>
                      <w:rFonts w:ascii="宋体" w:hAnsi="宋体" w:cs="宋体"/>
                      <w:kern w:val="0"/>
                      <w:sz w:val="18"/>
                      <w:szCs w:val="18"/>
                    </w:rPr>
                  </w:pPr>
                  <w:r w:rsidRPr="00925844">
                    <w:rPr>
                      <w:rFonts w:ascii="宋体" w:hAnsi="宋体" w:cs="宋体"/>
                      <w:color w:val="0000FF"/>
                      <w:kern w:val="0"/>
                      <w:sz w:val="18"/>
                      <w:szCs w:val="18"/>
                    </w:rPr>
                    <w:t>提出单位：</w:t>
                  </w:r>
                </w:p>
              </w:tc>
              <w:tc>
                <w:tcPr>
                  <w:tcW w:w="0" w:type="auto"/>
                  <w:vAlign w:val="center"/>
                </w:tcPr>
                <w:p w:rsidR="00925844" w:rsidRPr="00925844" w:rsidRDefault="00925844" w:rsidP="00925844">
                  <w:pPr>
                    <w:widowControl/>
                    <w:spacing w:line="300" w:lineRule="atLeast"/>
                    <w:jc w:val="left"/>
                    <w:rPr>
                      <w:rFonts w:ascii="宋体" w:hAnsi="宋体" w:cs="宋体"/>
                      <w:kern w:val="0"/>
                      <w:sz w:val="18"/>
                      <w:szCs w:val="18"/>
                    </w:rPr>
                  </w:pPr>
                  <w:r w:rsidRPr="00925844">
                    <w:rPr>
                      <w:rFonts w:ascii="宋体" w:hAnsi="宋体" w:cs="宋体"/>
                      <w:kern w:val="0"/>
                      <w:sz w:val="18"/>
                      <w:szCs w:val="18"/>
                    </w:rPr>
                    <w:t>中国石化集团公司</w:t>
                  </w:r>
                </w:p>
              </w:tc>
            </w:tr>
          </w:tbl>
          <w:p w:rsidR="00925844" w:rsidRPr="00925844" w:rsidRDefault="00925844" w:rsidP="00925844">
            <w:pPr>
              <w:widowControl/>
              <w:spacing w:line="300" w:lineRule="atLeast"/>
              <w:jc w:val="left"/>
              <w:rPr>
                <w:rFonts w:ascii="宋体" w:hAnsi="宋体" w:cs="宋体"/>
                <w:kern w:val="0"/>
                <w:sz w:val="18"/>
                <w:szCs w:val="18"/>
              </w:rPr>
            </w:pPr>
          </w:p>
        </w:tc>
      </w:tr>
      <w:tr w:rsidR="00925844" w:rsidRPr="00925844">
        <w:trPr>
          <w:tblCellSpacing w:w="15" w:type="dxa"/>
          <w:jc w:val="center"/>
        </w:trPr>
        <w:tc>
          <w:tcPr>
            <w:tcW w:w="0" w:type="auto"/>
            <w:shd w:val="clear" w:color="auto" w:fill="F9F9F9"/>
            <w:vAlign w:val="center"/>
          </w:tcPr>
          <w:tbl>
            <w:tblPr>
              <w:tblpPr w:leftFromText="45" w:rightFromText="45" w:vertAnchor="text" w:tblpXSpec="right" w:tblpYSpec="center"/>
              <w:tblW w:w="6300" w:type="dxa"/>
              <w:tblCellSpacing w:w="0" w:type="dxa"/>
              <w:tblCellMar>
                <w:left w:w="0" w:type="dxa"/>
                <w:right w:w="0" w:type="dxa"/>
              </w:tblCellMar>
              <w:tblLook w:val="0000"/>
            </w:tblPr>
            <w:tblGrid>
              <w:gridCol w:w="1050"/>
              <w:gridCol w:w="5250"/>
            </w:tblGrid>
            <w:tr w:rsidR="00925844" w:rsidRPr="00925844">
              <w:trPr>
                <w:tblCellSpacing w:w="0" w:type="dxa"/>
              </w:trPr>
              <w:tc>
                <w:tcPr>
                  <w:tcW w:w="1050" w:type="dxa"/>
                  <w:vAlign w:val="center"/>
                </w:tcPr>
                <w:p w:rsidR="00925844" w:rsidRPr="00925844" w:rsidRDefault="00925844" w:rsidP="00925844">
                  <w:pPr>
                    <w:widowControl/>
                    <w:spacing w:line="300" w:lineRule="atLeast"/>
                    <w:jc w:val="right"/>
                    <w:rPr>
                      <w:rFonts w:ascii="宋体" w:hAnsi="宋体" w:cs="宋体"/>
                      <w:kern w:val="0"/>
                      <w:sz w:val="18"/>
                      <w:szCs w:val="18"/>
                    </w:rPr>
                  </w:pPr>
                  <w:r w:rsidRPr="00925844">
                    <w:rPr>
                      <w:rFonts w:ascii="宋体" w:hAnsi="宋体" w:cs="宋体"/>
                      <w:color w:val="0000FF"/>
                      <w:kern w:val="0"/>
                      <w:sz w:val="18"/>
                      <w:szCs w:val="18"/>
                    </w:rPr>
                    <w:t>起草单位：</w:t>
                  </w:r>
                </w:p>
              </w:tc>
              <w:tc>
                <w:tcPr>
                  <w:tcW w:w="0" w:type="auto"/>
                  <w:vAlign w:val="center"/>
                </w:tcPr>
                <w:p w:rsidR="00925844" w:rsidRPr="00925844" w:rsidRDefault="00925844" w:rsidP="00925844">
                  <w:pPr>
                    <w:widowControl/>
                    <w:spacing w:line="300" w:lineRule="atLeast"/>
                    <w:jc w:val="left"/>
                    <w:rPr>
                      <w:rFonts w:ascii="宋体" w:hAnsi="宋体" w:cs="宋体"/>
                      <w:kern w:val="0"/>
                      <w:sz w:val="18"/>
                      <w:szCs w:val="18"/>
                    </w:rPr>
                  </w:pPr>
                  <w:r w:rsidRPr="00925844">
                    <w:rPr>
                      <w:rFonts w:ascii="宋体" w:hAnsi="宋体" w:cs="宋体"/>
                      <w:kern w:val="0"/>
                      <w:sz w:val="18"/>
                      <w:szCs w:val="18"/>
                    </w:rPr>
                    <w:t>中国石化北京设计院</w:t>
                  </w:r>
                </w:p>
              </w:tc>
            </w:tr>
          </w:tbl>
          <w:p w:rsidR="00925844" w:rsidRPr="00925844" w:rsidRDefault="00925844" w:rsidP="00925844">
            <w:pPr>
              <w:widowControl/>
              <w:spacing w:line="300" w:lineRule="atLeast"/>
              <w:jc w:val="left"/>
              <w:rPr>
                <w:rFonts w:ascii="宋体" w:hAnsi="宋体" w:cs="宋体"/>
                <w:kern w:val="0"/>
                <w:sz w:val="18"/>
                <w:szCs w:val="18"/>
              </w:rPr>
            </w:pPr>
          </w:p>
        </w:tc>
      </w:tr>
      <w:tr w:rsidR="00925844" w:rsidRPr="00925844">
        <w:trPr>
          <w:tblCellSpacing w:w="15" w:type="dxa"/>
          <w:jc w:val="center"/>
        </w:trPr>
        <w:tc>
          <w:tcPr>
            <w:tcW w:w="0" w:type="auto"/>
            <w:shd w:val="clear" w:color="auto" w:fill="F9F9F9"/>
            <w:vAlign w:val="center"/>
          </w:tcPr>
          <w:tbl>
            <w:tblPr>
              <w:tblpPr w:leftFromText="45" w:rightFromText="45" w:vertAnchor="text" w:tblpXSpec="right" w:tblpYSpec="center"/>
              <w:tblW w:w="6300" w:type="dxa"/>
              <w:tblCellSpacing w:w="0" w:type="dxa"/>
              <w:tblCellMar>
                <w:left w:w="0" w:type="dxa"/>
                <w:right w:w="0" w:type="dxa"/>
              </w:tblCellMar>
              <w:tblLook w:val="0000"/>
            </w:tblPr>
            <w:tblGrid>
              <w:gridCol w:w="1050"/>
              <w:gridCol w:w="5250"/>
            </w:tblGrid>
            <w:tr w:rsidR="00925844" w:rsidRPr="00925844">
              <w:trPr>
                <w:tblCellSpacing w:w="0" w:type="dxa"/>
              </w:trPr>
              <w:tc>
                <w:tcPr>
                  <w:tcW w:w="1050" w:type="dxa"/>
                  <w:vAlign w:val="center"/>
                </w:tcPr>
                <w:p w:rsidR="00925844" w:rsidRPr="00925844" w:rsidRDefault="00925844" w:rsidP="00925844">
                  <w:pPr>
                    <w:widowControl/>
                    <w:spacing w:line="300" w:lineRule="atLeast"/>
                    <w:jc w:val="right"/>
                    <w:rPr>
                      <w:rFonts w:ascii="宋体" w:hAnsi="宋体" w:cs="宋体"/>
                      <w:kern w:val="0"/>
                      <w:sz w:val="18"/>
                      <w:szCs w:val="18"/>
                    </w:rPr>
                  </w:pPr>
                  <w:r w:rsidRPr="00925844">
                    <w:rPr>
                      <w:rFonts w:ascii="宋体" w:hAnsi="宋体" w:cs="宋体"/>
                      <w:color w:val="0000FF"/>
                      <w:kern w:val="0"/>
                      <w:sz w:val="18"/>
                      <w:szCs w:val="18"/>
                    </w:rPr>
                    <w:t>批准单位：</w:t>
                  </w:r>
                </w:p>
              </w:tc>
              <w:tc>
                <w:tcPr>
                  <w:tcW w:w="0" w:type="auto"/>
                  <w:vAlign w:val="center"/>
                </w:tcPr>
                <w:p w:rsidR="00925844" w:rsidRPr="00925844" w:rsidRDefault="00925844" w:rsidP="00925844">
                  <w:pPr>
                    <w:widowControl/>
                    <w:spacing w:line="300" w:lineRule="atLeast"/>
                    <w:jc w:val="left"/>
                    <w:rPr>
                      <w:rFonts w:ascii="宋体" w:hAnsi="宋体" w:cs="宋体"/>
                      <w:kern w:val="0"/>
                      <w:sz w:val="18"/>
                      <w:szCs w:val="18"/>
                    </w:rPr>
                  </w:pPr>
                  <w:r w:rsidRPr="00925844">
                    <w:rPr>
                      <w:rFonts w:ascii="宋体" w:hAnsi="宋体" w:cs="宋体"/>
                      <w:kern w:val="0"/>
                      <w:sz w:val="18"/>
                      <w:szCs w:val="18"/>
                    </w:rPr>
                    <w:t>国家石油和化学工业局</w:t>
                  </w:r>
                </w:p>
              </w:tc>
            </w:tr>
          </w:tbl>
          <w:p w:rsidR="00925844" w:rsidRPr="00925844" w:rsidRDefault="00925844" w:rsidP="00925844">
            <w:pPr>
              <w:widowControl/>
              <w:spacing w:line="300" w:lineRule="atLeast"/>
              <w:jc w:val="left"/>
              <w:rPr>
                <w:rFonts w:ascii="宋体" w:hAnsi="宋体" w:cs="宋体"/>
                <w:kern w:val="0"/>
                <w:sz w:val="18"/>
                <w:szCs w:val="18"/>
              </w:rPr>
            </w:pPr>
          </w:p>
        </w:tc>
      </w:tr>
    </w:tbl>
    <w:p w:rsidR="00F51A5C" w:rsidRPr="00925844" w:rsidRDefault="00F51A5C"/>
    <w:sectPr w:rsidR="00F51A5C" w:rsidRPr="00925844" w:rsidSect="000F0DD3">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6BA" w:rsidRDefault="00A806BA" w:rsidP="00EE5955">
      <w:r>
        <w:separator/>
      </w:r>
    </w:p>
  </w:endnote>
  <w:endnote w:type="continuationSeparator" w:id="1">
    <w:p w:rsidR="00A806BA" w:rsidRDefault="00A806BA" w:rsidP="00EE5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6BA" w:rsidRDefault="00A806BA" w:rsidP="00EE5955">
      <w:r>
        <w:separator/>
      </w:r>
    </w:p>
  </w:footnote>
  <w:footnote w:type="continuationSeparator" w:id="1">
    <w:p w:rsidR="00A806BA" w:rsidRDefault="00A806BA" w:rsidP="00EE59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5844"/>
    <w:rsid w:val="000F0DD3"/>
    <w:rsid w:val="004A2C4F"/>
    <w:rsid w:val="00925844"/>
    <w:rsid w:val="00A806BA"/>
    <w:rsid w:val="00EE5955"/>
    <w:rsid w:val="00F51A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ttitle1">
    <w:name w:val="ttitle1"/>
    <w:basedOn w:val="a0"/>
    <w:rsid w:val="00925844"/>
    <w:rPr>
      <w:spacing w:val="120"/>
      <w:sz w:val="21"/>
      <w:szCs w:val="21"/>
    </w:rPr>
  </w:style>
  <w:style w:type="character" w:customStyle="1" w:styleId="xiao1">
    <w:name w:val="xiao1"/>
    <w:basedOn w:val="a0"/>
    <w:rsid w:val="00925844"/>
    <w:rPr>
      <w:sz w:val="18"/>
      <w:szCs w:val="18"/>
    </w:rPr>
  </w:style>
  <w:style w:type="paragraph" w:styleId="a3">
    <w:name w:val="Normal (Web)"/>
    <w:basedOn w:val="a"/>
    <w:rsid w:val="00925844"/>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EE59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E5955"/>
    <w:rPr>
      <w:kern w:val="2"/>
      <w:sz w:val="18"/>
      <w:szCs w:val="18"/>
    </w:rPr>
  </w:style>
  <w:style w:type="paragraph" w:styleId="a5">
    <w:name w:val="footer"/>
    <w:basedOn w:val="a"/>
    <w:link w:val="Char0"/>
    <w:rsid w:val="00EE5955"/>
    <w:pPr>
      <w:tabs>
        <w:tab w:val="center" w:pos="4153"/>
        <w:tab w:val="right" w:pos="8306"/>
      </w:tabs>
      <w:snapToGrid w:val="0"/>
      <w:jc w:val="left"/>
    </w:pPr>
    <w:rPr>
      <w:sz w:val="18"/>
      <w:szCs w:val="18"/>
    </w:rPr>
  </w:style>
  <w:style w:type="character" w:customStyle="1" w:styleId="Char0">
    <w:name w:val="页脚 Char"/>
    <w:basedOn w:val="a0"/>
    <w:link w:val="a5"/>
    <w:rsid w:val="00EE5955"/>
    <w:rPr>
      <w:kern w:val="2"/>
      <w:sz w:val="18"/>
      <w:szCs w:val="18"/>
    </w:rPr>
  </w:style>
</w:styles>
</file>

<file path=word/webSettings.xml><?xml version="1.0" encoding="utf-8"?>
<w:webSettings xmlns:r="http://schemas.openxmlformats.org/officeDocument/2006/relationships" xmlns:w="http://schemas.openxmlformats.org/wordprocessingml/2006/main">
  <w:divs>
    <w:div w:id="90908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1515</Words>
  <Characters>8640</Characters>
  <Application>Microsoft Office Word</Application>
  <DocSecurity>0</DocSecurity>
  <Lines>72</Lines>
  <Paragraphs>20</Paragraphs>
  <ScaleCrop>false</ScaleCrop>
  <Company>金策</Company>
  <LinksUpToDate>false</LinksUpToDate>
  <CharactersWithSpaces>10135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dc:creator>
  <cp:lastModifiedBy>windtree</cp:lastModifiedBy>
  <cp:revision>2</cp:revision>
  <dcterms:created xsi:type="dcterms:W3CDTF">2015-05-16T05:34:00Z</dcterms:created>
  <dcterms:modified xsi:type="dcterms:W3CDTF">2015-05-16T05:34:00Z</dcterms:modified>
</cp:coreProperties>
</file>